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4CF3" w14:textId="121896A5" w:rsidR="00AC3DA1" w:rsidRDefault="00F07301" w:rsidP="001051EC">
      <w:pPr>
        <w:tabs>
          <w:tab w:val="left" w:pos="1250"/>
        </w:tabs>
        <w:jc w:val="center"/>
        <w:rPr>
          <w:b/>
          <w:bCs/>
        </w:rPr>
      </w:pPr>
      <w:r w:rsidRPr="00F07301">
        <w:rPr>
          <w:b/>
          <w:bCs/>
        </w:rPr>
        <w:t xml:space="preserve">Analyzing the Texas </w:t>
      </w:r>
      <w:r w:rsidRPr="00F07301">
        <w:rPr>
          <w:b/>
          <w:bCs/>
        </w:rPr>
        <w:t>School Shooting</w:t>
      </w:r>
    </w:p>
    <w:p w14:paraId="5457EBCA" w14:textId="1E1EE3E3" w:rsidR="005D750B" w:rsidRDefault="005D750B" w:rsidP="001051EC">
      <w:pPr>
        <w:tabs>
          <w:tab w:val="left" w:pos="1250"/>
        </w:tabs>
        <w:jc w:val="center"/>
      </w:pPr>
      <w:r>
        <w:rPr>
          <w:b/>
          <w:bCs/>
        </w:rPr>
        <w:t xml:space="preserve">Introduction </w:t>
      </w:r>
    </w:p>
    <w:p w14:paraId="43A03435" w14:textId="29C963AA" w:rsidR="00F07301" w:rsidRDefault="007469B3" w:rsidP="001051EC">
      <w:pPr>
        <w:tabs>
          <w:tab w:val="left" w:pos="1250"/>
        </w:tabs>
      </w:pPr>
      <w:r>
        <w:t>A gun control element depicts the need for domestic regulation of firearms</w:t>
      </w:r>
      <w:r w:rsidR="009678EC">
        <w:t xml:space="preserve">: </w:t>
      </w:r>
      <w:r>
        <w:t>production, trading, possession, usage, and transportation within a state, country, or continent (</w:t>
      </w:r>
      <w:proofErr w:type="spellStart"/>
      <w:r>
        <w:t>McLively</w:t>
      </w:r>
      <w:proofErr w:type="spellEnd"/>
      <w:r>
        <w:t>, 2022). This concerns the specific class of weaponry like revolvers, rifles, carbines, self-loading pistols, and assault machine guns. The primary issue leading to poor gun control legislation is the politicization of gun control policy, as the legislation favors some populations. The latest school shooting at Robb Elementary School is among the prominent examples of mass shootings in the past in the United States, leading to a significant outcry of the government’s review of the gun policy</w:t>
      </w:r>
      <w:r w:rsidR="00345210">
        <w:t xml:space="preserve">. </w:t>
      </w:r>
      <w:r w:rsidR="008F7EA3">
        <w:t xml:space="preserve">The discussion focuses on depicting </w:t>
      </w:r>
      <w:r>
        <w:t xml:space="preserve">the </w:t>
      </w:r>
      <w:r w:rsidR="008F7EA3">
        <w:t xml:space="preserve">Texas school shooting from </w:t>
      </w:r>
      <w:r w:rsidR="00345210">
        <w:t xml:space="preserve">a gun control perspective to help analyze how the gun control law regulation influences the general safety levels. </w:t>
      </w:r>
    </w:p>
    <w:p w14:paraId="0EB79A65" w14:textId="616A6C65" w:rsidR="001E7674" w:rsidRPr="00636EA9" w:rsidRDefault="001E7674" w:rsidP="001E7674">
      <w:pPr>
        <w:tabs>
          <w:tab w:val="left" w:pos="1250"/>
        </w:tabs>
        <w:ind w:firstLine="0"/>
        <w:jc w:val="center"/>
        <w:rPr>
          <w:b/>
          <w:bCs/>
          <w:u w:val="single"/>
        </w:rPr>
      </w:pPr>
      <w:r w:rsidRPr="00636EA9">
        <w:rPr>
          <w:b/>
          <w:bCs/>
          <w:u w:val="single"/>
        </w:rPr>
        <w:t xml:space="preserve">Texas School Shooting Description </w:t>
      </w:r>
    </w:p>
    <w:p w14:paraId="0CEDFD00" w14:textId="0BE65F69" w:rsidR="001614F5" w:rsidRDefault="007469B3" w:rsidP="001614F5">
      <w:pPr>
        <w:tabs>
          <w:tab w:val="left" w:pos="1250"/>
        </w:tabs>
      </w:pPr>
      <w:r>
        <w:t>Gun violence remains a significant problem in the US, as many lives are taken daily. The 24th of May 2022 remains among the darkest and most horrific days in Texas, America, and the world. The media broke the worst news of a school shooting at Robb Elementary School in Uvalde, Texas</w:t>
      </w:r>
      <w:r w:rsidR="00ED10EA">
        <w:t>,</w:t>
      </w:r>
      <w:r>
        <w:t xml:space="preserve"> by Salvador Ramos using an AR-15-style rifle</w:t>
      </w:r>
      <w:r w:rsidR="00345210">
        <w:t xml:space="preserve">. </w:t>
      </w:r>
      <w:r w:rsidR="001E7674">
        <w:t xml:space="preserve">The school </w:t>
      </w:r>
      <w:r w:rsidR="00F32F8D">
        <w:t xml:space="preserve">shooting at Robb Elementary recently </w:t>
      </w:r>
      <w:r w:rsidR="001E7674">
        <w:t>robbed</w:t>
      </w:r>
      <w:r w:rsidR="00F32F8D">
        <w:t xml:space="preserve"> Texas </w:t>
      </w:r>
      <w:r>
        <w:t xml:space="preserve">families </w:t>
      </w:r>
      <w:r w:rsidR="00F32F8D">
        <w:t xml:space="preserve">and the world of 19 children aged 9 to 11 years and 2 teachers aged 44 and 48. </w:t>
      </w:r>
      <w:r w:rsidR="00B440D7">
        <w:t>The children were both in third and fourth grade</w:t>
      </w:r>
      <w:r w:rsidR="00852986">
        <w:t xml:space="preserve"> (</w:t>
      </w:r>
      <w:r w:rsidR="00852986">
        <w:t>Coronado</w:t>
      </w:r>
      <w:r w:rsidR="00852986">
        <w:t xml:space="preserve"> </w:t>
      </w:r>
      <w:r w:rsidR="00852986">
        <w:t xml:space="preserve">&amp; </w:t>
      </w:r>
      <w:proofErr w:type="spellStart"/>
      <w:r w:rsidR="00852986">
        <w:t>Vertuno</w:t>
      </w:r>
      <w:proofErr w:type="spellEnd"/>
      <w:r w:rsidR="00852986">
        <w:t xml:space="preserve">, </w:t>
      </w:r>
      <w:r w:rsidR="00852986">
        <w:t>2022</w:t>
      </w:r>
      <w:r w:rsidR="00852986">
        <w:t>)</w:t>
      </w:r>
      <w:r w:rsidR="00B440D7">
        <w:t>. Additionally, 18 more people were injured during the shooting</w:t>
      </w:r>
      <w:r>
        <w:t>,</w:t>
      </w:r>
      <w:r w:rsidR="00B440D7">
        <w:t xml:space="preserve"> including police officers</w:t>
      </w:r>
      <w:r>
        <w:t>,</w:t>
      </w:r>
      <w:r w:rsidR="00B440D7">
        <w:t xml:space="preserve"> while </w:t>
      </w:r>
      <w:r>
        <w:t>most</w:t>
      </w:r>
      <w:r w:rsidR="00B440D7">
        <w:t xml:space="preserve"> of the victims died in the ambulance en</w:t>
      </w:r>
      <w:r>
        <w:t xml:space="preserve"> </w:t>
      </w:r>
      <w:r w:rsidR="00B440D7">
        <w:t xml:space="preserve">route </w:t>
      </w:r>
      <w:r w:rsidR="00CE453A">
        <w:t xml:space="preserve">and upon arrival </w:t>
      </w:r>
      <w:r>
        <w:t xml:space="preserve">at </w:t>
      </w:r>
      <w:r w:rsidR="00B440D7">
        <w:t>Uvalde Memorial Hospital</w:t>
      </w:r>
      <w:r w:rsidR="00CE453A">
        <w:t xml:space="preserve"> and University Hospital in San Antonio</w:t>
      </w:r>
      <w:r w:rsidR="00B440D7">
        <w:t>. 11 children were admitted for emergency care after the shooting</w:t>
      </w:r>
      <w:r w:rsidR="00CE453A">
        <w:t xml:space="preserve">. </w:t>
      </w:r>
      <w:r w:rsidR="001614F5">
        <w:t xml:space="preserve">This places the school shooting as the deadliest in Texas and </w:t>
      </w:r>
      <w:r>
        <w:t xml:space="preserve">the </w:t>
      </w:r>
      <w:r w:rsidR="001614F5">
        <w:t>third-</w:t>
      </w:r>
      <w:r w:rsidR="001614F5">
        <w:lastRenderedPageBreak/>
        <w:t>deadliest school shooting in the US</w:t>
      </w:r>
      <w:r>
        <w:t>,</w:t>
      </w:r>
      <w:r w:rsidR="001614F5">
        <w:t xml:space="preserve"> following </w:t>
      </w:r>
      <w:r>
        <w:t>the Virginia Tech shooting in 2007 and the Sandy Hook Elementary school shooting</w:t>
      </w:r>
      <w:r w:rsidR="001614F5">
        <w:t xml:space="preserve"> in 2012</w:t>
      </w:r>
      <w:r w:rsidR="00FA2FBD">
        <w:t xml:space="preserve"> (</w:t>
      </w:r>
      <w:r w:rsidR="00FA2FBD">
        <w:t xml:space="preserve">Coronado &amp; </w:t>
      </w:r>
      <w:proofErr w:type="spellStart"/>
      <w:r w:rsidR="00FA2FBD">
        <w:t>Vertuno</w:t>
      </w:r>
      <w:proofErr w:type="spellEnd"/>
      <w:r w:rsidR="00FA2FBD">
        <w:t>, 2022</w:t>
      </w:r>
      <w:r w:rsidR="00FA2FBD">
        <w:t xml:space="preserve">). </w:t>
      </w:r>
    </w:p>
    <w:p w14:paraId="70C4E37F" w14:textId="7C084C0A" w:rsidR="001E7674" w:rsidRPr="00636EA9" w:rsidRDefault="001E7674" w:rsidP="001E7674">
      <w:pPr>
        <w:tabs>
          <w:tab w:val="left" w:pos="1250"/>
        </w:tabs>
        <w:ind w:firstLine="0"/>
        <w:jc w:val="center"/>
        <w:rPr>
          <w:b/>
          <w:bCs/>
          <w:u w:val="single"/>
        </w:rPr>
      </w:pPr>
      <w:r w:rsidRPr="00636EA9">
        <w:rPr>
          <w:b/>
          <w:bCs/>
          <w:u w:val="single"/>
        </w:rPr>
        <w:t>Gun Control Law Regulation in the State Influence General Level of Safety</w:t>
      </w:r>
    </w:p>
    <w:p w14:paraId="1ECF5D3E" w14:textId="03EBDF9A" w:rsidR="00013835" w:rsidRDefault="00A21783" w:rsidP="005D750B">
      <w:pPr>
        <w:tabs>
          <w:tab w:val="left" w:pos="1250"/>
        </w:tabs>
      </w:pPr>
      <w:r>
        <w:t>Getting into details of the Texas school shooting is a painful memory, especially for family members</w:t>
      </w:r>
      <w:r w:rsidR="007469B3">
        <w:t>, the victims, and the</w:t>
      </w:r>
      <w:r w:rsidR="001614F5">
        <w:t xml:space="preserve"> majority of the public.</w:t>
      </w:r>
      <w:r w:rsidR="00EA4B4E">
        <w:t xml:space="preserve"> A</w:t>
      </w:r>
      <w:r w:rsidR="007469B3">
        <w:t>n example is a</w:t>
      </w:r>
      <w:r w:rsidR="00EA4B4E">
        <w:t xml:space="preserve"> recent tweet by one of the parents depict</w:t>
      </w:r>
      <w:r w:rsidR="007469B3">
        <w:t>ing</w:t>
      </w:r>
      <w:r w:rsidR="00EA4B4E">
        <w:t xml:space="preserve"> how the FBI delivered her deceased child’s school bag with bullet holes. Thinking, reading various social media posts, watching the news on shooting, or even talk</w:t>
      </w:r>
      <w:r w:rsidR="007469B3">
        <w:t>ing</w:t>
      </w:r>
      <w:r w:rsidR="00EA4B4E">
        <w:t xml:space="preserve"> about it is throbbing</w:t>
      </w:r>
      <w:r w:rsidR="007469B3">
        <w:t>,</w:t>
      </w:r>
      <w:r w:rsidR="00EA4B4E">
        <w:t xml:space="preserve"> but </w:t>
      </w:r>
      <w:r w:rsidR="001614F5">
        <w:t xml:space="preserve">this is the only way to cry out for help from the government. </w:t>
      </w:r>
      <w:r w:rsidR="006F47D2">
        <w:t>Talking about the school shooting provides a clear perspective on the need for major gun control law regulation</w:t>
      </w:r>
      <w:r w:rsidR="007469B3">
        <w:t>s</w:t>
      </w:r>
      <w:r w:rsidR="006F47D2">
        <w:t xml:space="preserve"> within Texas and the US</w:t>
      </w:r>
      <w:r w:rsidR="007469B3">
        <w:t>, influencing</w:t>
      </w:r>
      <w:r w:rsidR="006F47D2">
        <w:t xml:space="preserve"> better safety levels. </w:t>
      </w:r>
      <w:r w:rsidR="00013835">
        <w:t xml:space="preserve">Various studies have shown that the US and Yemen view gun or firearm ownership as a basic right for their civilians. Such has led to </w:t>
      </w:r>
      <w:r w:rsidR="007469B3">
        <w:t xml:space="preserve">the </w:t>
      </w:r>
      <w:r w:rsidR="00013835">
        <w:t xml:space="preserve">development of more permissive civilian gun ownership regimes. </w:t>
      </w:r>
    </w:p>
    <w:p w14:paraId="1D6E926E" w14:textId="3B372796" w:rsidR="00725E3A" w:rsidRDefault="00EA4B4E" w:rsidP="005D750B">
      <w:pPr>
        <w:tabs>
          <w:tab w:val="left" w:pos="1250"/>
        </w:tabs>
      </w:pPr>
      <w:r>
        <w:t>Consequently, the gun control law regulation in Texas, US</w:t>
      </w:r>
      <w:r w:rsidR="007469B3">
        <w:t>,</w:t>
      </w:r>
      <w:r>
        <w:t xml:space="preserve"> will be efficient for enhanced general safety if the laws are stricter. Such will prevent further suicide</w:t>
      </w:r>
      <w:r w:rsidR="0052128F">
        <w:t xml:space="preserve">, </w:t>
      </w:r>
      <w:r>
        <w:t>homicide</w:t>
      </w:r>
      <w:r w:rsidR="0052128F">
        <w:t>, and injury</w:t>
      </w:r>
      <w:r>
        <w:t xml:space="preserve"> rates as lenient gun control laws facilitate easier access to guns. </w:t>
      </w:r>
      <w:r w:rsidR="0052128F">
        <w:t xml:space="preserve">For instance, there is </w:t>
      </w:r>
      <w:r w:rsidR="007469B3">
        <w:t xml:space="preserve">a </w:t>
      </w:r>
      <w:r w:rsidR="0052128F">
        <w:t xml:space="preserve">need to be stricter on the mode of gun or firearm purchase and payment. Secondly, it will be more efficient if a universal mandatory background check is conducted on </w:t>
      </w:r>
      <w:r w:rsidR="007469B3">
        <w:t>potential gun buyers, including their families, mental health states, and possible buying intentions</w:t>
      </w:r>
      <w:r w:rsidR="00852986">
        <w:t xml:space="preserve"> </w:t>
      </w:r>
      <w:r w:rsidR="00852986">
        <w:t>(Furlow, 2022)</w:t>
      </w:r>
      <w:r w:rsidR="0052128F">
        <w:t xml:space="preserve">. Moreover, there is </w:t>
      </w:r>
      <w:r w:rsidR="007469B3">
        <w:t xml:space="preserve">a </w:t>
      </w:r>
      <w:r w:rsidR="0052128F">
        <w:t>need to define the age restrictions on who can have a gun and how to store them at home.</w:t>
      </w:r>
      <w:r w:rsidR="002C2B34">
        <w:t xml:space="preserve"> For instance, the youths are not supposed to have guns or </w:t>
      </w:r>
      <w:r w:rsidR="007469B3">
        <w:t>firearms</w:t>
      </w:r>
      <w:r w:rsidR="00725E3A">
        <w:t xml:space="preserve">. Most youths are </w:t>
      </w:r>
      <w:r w:rsidR="007469B3">
        <w:t>risky to handle guns as they lack a proper understanding of</w:t>
      </w:r>
      <w:r w:rsidR="00725E3A">
        <w:t xml:space="preserve"> </w:t>
      </w:r>
      <w:r w:rsidR="00F07D76">
        <w:t>gun implications</w:t>
      </w:r>
      <w:r w:rsidR="007469B3">
        <w:t>,</w:t>
      </w:r>
      <w:r w:rsidR="00F07D76">
        <w:t xml:space="preserve"> </w:t>
      </w:r>
      <w:r w:rsidR="00725E3A">
        <w:t>while some have been violent to others</w:t>
      </w:r>
      <w:r w:rsidR="008C54E9">
        <w:t xml:space="preserve"> (</w:t>
      </w:r>
      <w:r w:rsidR="008C54E9" w:rsidRPr="008C54E9">
        <w:t>Chavez</w:t>
      </w:r>
      <w:r w:rsidR="008C54E9">
        <w:t xml:space="preserve"> et al., 2022).</w:t>
      </w:r>
      <w:r w:rsidR="00725E3A">
        <w:t xml:space="preserve"> Besides, most lack self-control</w:t>
      </w:r>
      <w:r w:rsidR="007469B3">
        <w:t>,</w:t>
      </w:r>
      <w:r w:rsidR="00725E3A">
        <w:t xml:space="preserve"> especially </w:t>
      </w:r>
      <w:r w:rsidR="00725E3A">
        <w:lastRenderedPageBreak/>
        <w:t xml:space="preserve">when one is a bullying victim and can easily snap due to peer pressure, thus, engaging in such shootings.  </w:t>
      </w:r>
    </w:p>
    <w:p w14:paraId="704DC801" w14:textId="167A7840" w:rsidR="001E7674" w:rsidRDefault="0052128F" w:rsidP="00C97A9E">
      <w:pPr>
        <w:tabs>
          <w:tab w:val="left" w:pos="1250"/>
        </w:tabs>
      </w:pPr>
      <w:r>
        <w:t>Additionally, having mandatory waiting period laws following firearm purchases will enhance gun control law restrictions</w:t>
      </w:r>
      <w:r w:rsidR="00624E6A">
        <w:t xml:space="preserve"> (Carter et al., 2022).</w:t>
      </w:r>
      <w:r w:rsidR="00DE4AA8">
        <w:t xml:space="preserve"> </w:t>
      </w:r>
      <w:r w:rsidR="002178AF">
        <w:t>Waiting periods reduce gun violence as the law restricts gun purchases by impulsive clients</w:t>
      </w:r>
      <w:r w:rsidR="007469B3">
        <w:t>,</w:t>
      </w:r>
      <w:r w:rsidR="002178AF">
        <w:t xml:space="preserve"> as in the case of Ramos, who purchased his two guns from an online retailer.</w:t>
      </w:r>
      <w:r w:rsidR="00636EA9">
        <w:t xml:space="preserve"> Having major gun control law restrictions will help </w:t>
      </w:r>
      <w:r w:rsidR="007469B3">
        <w:t>holistically keep guns out of high-risk individuals’ hands in Texas State and the US</w:t>
      </w:r>
      <w:r w:rsidR="00636EA9">
        <w:t xml:space="preserve">. </w:t>
      </w:r>
      <w:r w:rsidR="002D3FC3">
        <w:t xml:space="preserve">These include those under domestic violence, </w:t>
      </w:r>
      <w:r w:rsidR="007469B3">
        <w:t xml:space="preserve">a </w:t>
      </w:r>
      <w:r w:rsidR="002D3FC3">
        <w:t>conviction for misdemeanors, and restraining order categories</w:t>
      </w:r>
      <w:r w:rsidR="00852986">
        <w:t xml:space="preserve"> (</w:t>
      </w:r>
      <w:proofErr w:type="spellStart"/>
      <w:r w:rsidR="00852986" w:rsidRPr="008C54E9">
        <w:t>McLively</w:t>
      </w:r>
      <w:proofErr w:type="spellEnd"/>
      <w:r w:rsidR="00852986" w:rsidRPr="008C54E9">
        <w:t>, 2019)</w:t>
      </w:r>
      <w:r w:rsidR="002D3FC3">
        <w:t>. Therefore, the regulations will help establish more procedures for purchasing an</w:t>
      </w:r>
      <w:r w:rsidR="007469B3">
        <w:t>d</w:t>
      </w:r>
      <w:r w:rsidR="002D3FC3">
        <w:t xml:space="preserve"> owning a gun under the </w:t>
      </w:r>
      <w:r w:rsidR="007469B3">
        <w:t>established laws</w:t>
      </w:r>
      <w:r w:rsidR="002D3FC3">
        <w:t xml:space="preserve">. Moreover, </w:t>
      </w:r>
      <w:r w:rsidR="007469B3">
        <w:t>multiple rigorous permissions on gun purchases will prohibit illegal gun ownership</w:t>
      </w:r>
      <w:r w:rsidR="002D3FC3">
        <w:t xml:space="preserve"> as the buyers can easily be traced or located. Restrictive gun licensing laws are also associated with limited gun injuries.</w:t>
      </w:r>
      <w:r w:rsidR="00176DD0">
        <w:t xml:space="preserve"> </w:t>
      </w:r>
      <w:r w:rsidR="002D3FC3">
        <w:t xml:space="preserve"> </w:t>
      </w:r>
    </w:p>
    <w:p w14:paraId="2F651744" w14:textId="2FD759CA" w:rsidR="00C97A9E" w:rsidRPr="007469B3" w:rsidRDefault="00C97A9E" w:rsidP="007C4E0A">
      <w:pPr>
        <w:tabs>
          <w:tab w:val="left" w:pos="1250"/>
        </w:tabs>
        <w:ind w:firstLine="0"/>
        <w:jc w:val="center"/>
        <w:rPr>
          <w:b/>
          <w:bCs/>
          <w:u w:val="single"/>
        </w:rPr>
      </w:pPr>
      <w:r w:rsidRPr="007469B3">
        <w:rPr>
          <w:b/>
          <w:bCs/>
          <w:u w:val="single"/>
        </w:rPr>
        <w:t>How Gun Control State Law Provoke Cases of Violence</w:t>
      </w:r>
    </w:p>
    <w:p w14:paraId="739C696E" w14:textId="615EAE76" w:rsidR="00C97A9E" w:rsidRDefault="00C97A9E" w:rsidP="00C97A9E">
      <w:pPr>
        <w:tabs>
          <w:tab w:val="left" w:pos="1250"/>
        </w:tabs>
      </w:pPr>
      <w:r>
        <w:t xml:space="preserve">BBC News (2022) </w:t>
      </w:r>
      <w:r w:rsidR="007469B3">
        <w:t>highlights</w:t>
      </w:r>
      <w:r>
        <w:t xml:space="preserve"> </w:t>
      </w:r>
      <w:r w:rsidR="00305608">
        <w:t xml:space="preserve">gun possession and the harm </w:t>
      </w:r>
      <w:r w:rsidR="009678EC">
        <w:t xml:space="preserve">guns have </w:t>
      </w:r>
      <w:r w:rsidR="00305608">
        <w:t xml:space="preserve">caused Americans, including children. </w:t>
      </w:r>
      <w:r w:rsidR="007C4E0A">
        <w:t>Currently, the US’s ratio of firearms to residents is 120.5:100</w:t>
      </w:r>
      <w:r w:rsidR="007469B3">
        <w:t>,</w:t>
      </w:r>
      <w:r w:rsidR="007C4E0A">
        <w:t xml:space="preserve"> up from 2011’s 88:100. This surpasses any other country globally, </w:t>
      </w:r>
      <w:r w:rsidR="007469B3">
        <w:t>indicating</w:t>
      </w:r>
      <w:r w:rsidR="007C4E0A">
        <w:t xml:space="preserve"> that gun ownership has grown significantly over the last several years. </w:t>
      </w:r>
      <w:r w:rsidR="007469B3">
        <w:t>F</w:t>
      </w:r>
      <w:r w:rsidR="007C4E0A">
        <w:t xml:space="preserve">irst-time gun owners continue </w:t>
      </w:r>
      <w:r w:rsidR="007469B3">
        <w:t>to increase</w:t>
      </w:r>
      <w:r w:rsidR="007C4E0A">
        <w:t xml:space="preserve"> </w:t>
      </w:r>
      <w:r w:rsidR="007469B3">
        <w:t>by approximately</w:t>
      </w:r>
      <w:r w:rsidR="007C4E0A">
        <w:t xml:space="preserve"> 3% of </w:t>
      </w:r>
      <w:r w:rsidR="007469B3">
        <w:t xml:space="preserve">the </w:t>
      </w:r>
      <w:r w:rsidR="007C4E0A">
        <w:t xml:space="preserve">American population every four months. Young adults and adolescents </w:t>
      </w:r>
      <w:r w:rsidR="007469B3">
        <w:t>increasingly own</w:t>
      </w:r>
      <w:r w:rsidR="007C4E0A">
        <w:t xml:space="preserve"> guns, </w:t>
      </w:r>
      <w:r w:rsidR="009678EC">
        <w:t>contributing to</w:t>
      </w:r>
      <w:r w:rsidR="007469B3">
        <w:t xml:space="preserve"> gun violence and</w:t>
      </w:r>
      <w:r w:rsidR="007C4E0A">
        <w:t xml:space="preserve"> injury rates. </w:t>
      </w:r>
      <w:r w:rsidR="00941A8C">
        <w:t xml:space="preserve">Poor gun control law regulation has increasingly provoked the increase </w:t>
      </w:r>
      <w:r w:rsidR="007469B3">
        <w:t>in</w:t>
      </w:r>
      <w:r w:rsidR="00941A8C">
        <w:t xml:space="preserve"> gun violence</w:t>
      </w:r>
      <w:r w:rsidR="007469B3">
        <w:t>,</w:t>
      </w:r>
      <w:r w:rsidR="00941A8C">
        <w:t xml:space="preserve"> as in </w:t>
      </w:r>
      <w:r w:rsidR="00BE3C78">
        <w:t xml:space="preserve">the case of Salvador Ramos, a high-school dropout. </w:t>
      </w:r>
      <w:r w:rsidR="00651036">
        <w:t xml:space="preserve">Hence, </w:t>
      </w:r>
      <w:r w:rsidR="007469B3">
        <w:t xml:space="preserve">a </w:t>
      </w:r>
      <w:r w:rsidR="00651036">
        <w:t xml:space="preserve">higher gun </w:t>
      </w:r>
      <w:r w:rsidR="00725E3A">
        <w:t>ownership</w:t>
      </w:r>
      <w:r w:rsidR="00651036">
        <w:t xml:space="preserve"> level in a state</w:t>
      </w:r>
      <w:r w:rsidR="002C2B34">
        <w:t xml:space="preserve"> </w:t>
      </w:r>
      <w:r w:rsidR="00651036">
        <w:t xml:space="preserve">leads to a stronger relationship with higher suicide rates </w:t>
      </w:r>
      <w:r w:rsidR="007469B3">
        <w:t>among</w:t>
      </w:r>
      <w:r w:rsidR="00651036">
        <w:t xml:space="preserve"> all genders. </w:t>
      </w:r>
    </w:p>
    <w:p w14:paraId="310827E3" w14:textId="480D76E0" w:rsidR="00725E3A" w:rsidRDefault="00725E3A" w:rsidP="00EC6BCF">
      <w:pPr>
        <w:tabs>
          <w:tab w:val="left" w:pos="1250"/>
        </w:tabs>
        <w:ind w:firstLine="0"/>
        <w:jc w:val="center"/>
        <w:rPr>
          <w:b/>
          <w:bCs/>
        </w:rPr>
      </w:pPr>
      <w:r>
        <w:rPr>
          <w:b/>
          <w:bCs/>
        </w:rPr>
        <w:t>Conclusion</w:t>
      </w:r>
    </w:p>
    <w:p w14:paraId="2012F39D" w14:textId="1F1C8C79" w:rsidR="005D750B" w:rsidRDefault="00EC6BCF" w:rsidP="009C271A">
      <w:pPr>
        <w:tabs>
          <w:tab w:val="left" w:pos="1250"/>
        </w:tabs>
      </w:pPr>
      <w:r>
        <w:lastRenderedPageBreak/>
        <w:t>Americans are at a prime time to fight against gun violence to help reduce mass shootings and massacres</w:t>
      </w:r>
      <w:r w:rsidR="007469B3">
        <w:t>,</w:t>
      </w:r>
      <w:r>
        <w:t xml:space="preserve"> as in Robb Elementary School in Uvalde, Texas. This depicts the need for sensible gun control laws regulation in the state through reduced access to such dangerous weapons. The government should conduct universal background checks </w:t>
      </w:r>
      <w:r w:rsidR="007469B3">
        <w:t>on</w:t>
      </w:r>
      <w:r>
        <w:t xml:space="preserve"> gun purchasers without loopholes while institutionalizing the waiting periods.</w:t>
      </w:r>
      <w:r w:rsidR="0053075D">
        <w:t xml:space="preserve"> Moreover, America is to establish a gun safety culture by reducing firearm access to youths and people at risk of harming others like Salvador Ramos. The gun industry should be held accountable </w:t>
      </w:r>
      <w:r w:rsidR="004066E9">
        <w:t>to ensure adequate oversight o</w:t>
      </w:r>
      <w:r w:rsidR="007469B3">
        <w:t>f</w:t>
      </w:r>
      <w:r w:rsidR="004066E9">
        <w:t xml:space="preserve"> gun</w:t>
      </w:r>
      <w:r w:rsidR="007469B3">
        <w:t>s’</w:t>
      </w:r>
      <w:r w:rsidR="004066E9">
        <w:t xml:space="preserve"> and ammunitions’ sales or marketing. </w:t>
      </w:r>
      <w:r w:rsidR="003524AF">
        <w:t>The sellers must engage responsible gun orders and dealers with mandatory training and licensing.</w:t>
      </w:r>
    </w:p>
    <w:p w14:paraId="4C0E3834" w14:textId="2545CB83" w:rsidR="009C271A" w:rsidRDefault="009C271A" w:rsidP="009C271A">
      <w:pPr>
        <w:tabs>
          <w:tab w:val="left" w:pos="1250"/>
        </w:tabs>
        <w:ind w:firstLine="0"/>
      </w:pPr>
    </w:p>
    <w:p w14:paraId="019D13FF" w14:textId="0214C1FB" w:rsidR="007469B3" w:rsidRDefault="007469B3" w:rsidP="009C271A">
      <w:pPr>
        <w:tabs>
          <w:tab w:val="left" w:pos="1250"/>
        </w:tabs>
        <w:ind w:firstLine="0"/>
      </w:pPr>
    </w:p>
    <w:p w14:paraId="71627154" w14:textId="68A2A33A" w:rsidR="007469B3" w:rsidRDefault="007469B3" w:rsidP="009C271A">
      <w:pPr>
        <w:tabs>
          <w:tab w:val="left" w:pos="1250"/>
        </w:tabs>
        <w:ind w:firstLine="0"/>
      </w:pPr>
    </w:p>
    <w:p w14:paraId="425CD564" w14:textId="7E7337B0" w:rsidR="007469B3" w:rsidRDefault="007469B3" w:rsidP="009C271A">
      <w:pPr>
        <w:tabs>
          <w:tab w:val="left" w:pos="1250"/>
        </w:tabs>
        <w:ind w:firstLine="0"/>
      </w:pPr>
    </w:p>
    <w:p w14:paraId="252C5D64" w14:textId="320781F2" w:rsidR="007469B3" w:rsidRDefault="007469B3" w:rsidP="009C271A">
      <w:pPr>
        <w:tabs>
          <w:tab w:val="left" w:pos="1250"/>
        </w:tabs>
        <w:ind w:firstLine="0"/>
      </w:pPr>
    </w:p>
    <w:p w14:paraId="6510F8BA" w14:textId="5722F347" w:rsidR="007469B3" w:rsidRDefault="007469B3" w:rsidP="009C271A">
      <w:pPr>
        <w:tabs>
          <w:tab w:val="left" w:pos="1250"/>
        </w:tabs>
        <w:ind w:firstLine="0"/>
      </w:pPr>
    </w:p>
    <w:p w14:paraId="72DBC05C" w14:textId="736F73E4" w:rsidR="007469B3" w:rsidRDefault="007469B3" w:rsidP="009C271A">
      <w:pPr>
        <w:tabs>
          <w:tab w:val="left" w:pos="1250"/>
        </w:tabs>
        <w:ind w:firstLine="0"/>
      </w:pPr>
    </w:p>
    <w:p w14:paraId="15BDF661" w14:textId="33A1A727" w:rsidR="007469B3" w:rsidRDefault="007469B3" w:rsidP="009C271A">
      <w:pPr>
        <w:tabs>
          <w:tab w:val="left" w:pos="1250"/>
        </w:tabs>
        <w:ind w:firstLine="0"/>
      </w:pPr>
    </w:p>
    <w:p w14:paraId="5B965AAF" w14:textId="3221CB69" w:rsidR="007469B3" w:rsidRDefault="007469B3" w:rsidP="009C271A">
      <w:pPr>
        <w:tabs>
          <w:tab w:val="left" w:pos="1250"/>
        </w:tabs>
        <w:ind w:firstLine="0"/>
      </w:pPr>
    </w:p>
    <w:p w14:paraId="55853AD5" w14:textId="77777777" w:rsidR="007469B3" w:rsidRDefault="007469B3" w:rsidP="009C271A">
      <w:pPr>
        <w:tabs>
          <w:tab w:val="left" w:pos="1250"/>
        </w:tabs>
        <w:ind w:firstLine="0"/>
      </w:pPr>
    </w:p>
    <w:p w14:paraId="7FD02B9F" w14:textId="732EE65A" w:rsidR="009C271A" w:rsidRDefault="009C271A" w:rsidP="009C271A">
      <w:pPr>
        <w:tabs>
          <w:tab w:val="left" w:pos="1250"/>
        </w:tabs>
        <w:ind w:firstLine="0"/>
      </w:pPr>
    </w:p>
    <w:p w14:paraId="6947F6E4" w14:textId="08D76DC3" w:rsidR="007469B3" w:rsidRDefault="007469B3" w:rsidP="009C271A">
      <w:pPr>
        <w:tabs>
          <w:tab w:val="left" w:pos="1250"/>
        </w:tabs>
        <w:ind w:firstLine="0"/>
      </w:pPr>
    </w:p>
    <w:p w14:paraId="4B9A78A7" w14:textId="00137BF5" w:rsidR="007469B3" w:rsidRDefault="007469B3" w:rsidP="009C271A">
      <w:pPr>
        <w:tabs>
          <w:tab w:val="left" w:pos="1250"/>
        </w:tabs>
        <w:ind w:firstLine="0"/>
      </w:pPr>
    </w:p>
    <w:p w14:paraId="0F909D20" w14:textId="77777777" w:rsidR="007469B3" w:rsidRDefault="007469B3" w:rsidP="009C271A">
      <w:pPr>
        <w:tabs>
          <w:tab w:val="left" w:pos="1250"/>
        </w:tabs>
        <w:ind w:firstLine="0"/>
      </w:pPr>
    </w:p>
    <w:p w14:paraId="0C0FD6C2" w14:textId="23187B3E" w:rsidR="009C271A" w:rsidRPr="001169E3" w:rsidRDefault="009C271A" w:rsidP="001169E3">
      <w:pPr>
        <w:tabs>
          <w:tab w:val="left" w:pos="1250"/>
        </w:tabs>
        <w:ind w:firstLine="0"/>
        <w:jc w:val="center"/>
        <w:rPr>
          <w:b/>
          <w:bCs/>
        </w:rPr>
      </w:pPr>
      <w:r w:rsidRPr="001169E3">
        <w:rPr>
          <w:b/>
          <w:bCs/>
        </w:rPr>
        <w:lastRenderedPageBreak/>
        <w:t>References</w:t>
      </w:r>
    </w:p>
    <w:p w14:paraId="0BAB60D2" w14:textId="21B1E750" w:rsidR="00541C85" w:rsidRDefault="009C271A" w:rsidP="001169E3">
      <w:pPr>
        <w:tabs>
          <w:tab w:val="left" w:pos="1250"/>
        </w:tabs>
        <w:ind w:left="720" w:hanging="720"/>
        <w:rPr>
          <w:lang w:val="en-GB"/>
        </w:rPr>
      </w:pPr>
      <w:r>
        <w:t xml:space="preserve">BBC News (2022, May). </w:t>
      </w:r>
      <w:r w:rsidR="00541C85" w:rsidRPr="001169E3">
        <w:rPr>
          <w:i/>
          <w:iCs/>
          <w:lang w:val="en-GB"/>
        </w:rPr>
        <w:t>America</w:t>
      </w:r>
      <w:r w:rsidR="007469B3">
        <w:rPr>
          <w:i/>
          <w:iCs/>
          <w:lang w:val="en-GB"/>
        </w:rPr>
        <w:t>’</w:t>
      </w:r>
      <w:r w:rsidR="00541C85" w:rsidRPr="001169E3">
        <w:rPr>
          <w:i/>
          <w:iCs/>
          <w:lang w:val="en-GB"/>
        </w:rPr>
        <w:t>s gun culture - in seven charts</w:t>
      </w:r>
      <w:r w:rsidR="00541C85">
        <w:rPr>
          <w:lang w:val="en-GB"/>
        </w:rPr>
        <w:t xml:space="preserve">. </w:t>
      </w:r>
      <w:hyperlink r:id="rId7" w:history="1">
        <w:r w:rsidR="001169E3" w:rsidRPr="0016439C">
          <w:rPr>
            <w:rStyle w:val="Hyperlink"/>
            <w:lang w:val="en-GB"/>
          </w:rPr>
          <w:t>https://www.bbc.com/news/world-us-canada-41488081</w:t>
        </w:r>
      </w:hyperlink>
      <w:r w:rsidR="001169E3">
        <w:rPr>
          <w:lang w:val="en-GB"/>
        </w:rPr>
        <w:t xml:space="preserve"> </w:t>
      </w:r>
    </w:p>
    <w:p w14:paraId="5F5106FA" w14:textId="77777777" w:rsidR="00035A44" w:rsidRDefault="00F07D76" w:rsidP="00035A44">
      <w:pPr>
        <w:tabs>
          <w:tab w:val="left" w:pos="1250"/>
        </w:tabs>
        <w:ind w:left="720" w:hanging="720"/>
        <w:rPr>
          <w:lang w:val="en-GB"/>
        </w:rPr>
      </w:pPr>
      <w:r w:rsidRPr="00F07D76">
        <w:t xml:space="preserve">Carter, P. M., </w:t>
      </w:r>
      <w:proofErr w:type="spellStart"/>
      <w:r w:rsidRPr="00F07D76">
        <w:t>Losman</w:t>
      </w:r>
      <w:proofErr w:type="spellEnd"/>
      <w:r w:rsidRPr="00F07D76">
        <w:t xml:space="preserve">, E., Roche, J. S., </w:t>
      </w:r>
      <w:proofErr w:type="spellStart"/>
      <w:r w:rsidRPr="00F07D76">
        <w:t>Malani</w:t>
      </w:r>
      <w:proofErr w:type="spellEnd"/>
      <w:r w:rsidRPr="00F07D76">
        <w:t xml:space="preserve">, P. N., </w:t>
      </w:r>
      <w:proofErr w:type="spellStart"/>
      <w:r w:rsidRPr="00F07D76">
        <w:t>Kullgren</w:t>
      </w:r>
      <w:proofErr w:type="spellEnd"/>
      <w:r w:rsidRPr="00F07D76">
        <w:t>, J. T., Solway, E., ... &amp; Cunningham, R. M. (2022). Firearm ownership, attitudes, and safe storage practices among a nationally representative sample of older US adults age 50 to 80. </w:t>
      </w:r>
      <w:r w:rsidRPr="00F07D76">
        <w:rPr>
          <w:i/>
          <w:iCs/>
        </w:rPr>
        <w:t>Preventive medicine</w:t>
      </w:r>
      <w:r w:rsidRPr="00F07D76">
        <w:t>, </w:t>
      </w:r>
      <w:r w:rsidRPr="00F07D76">
        <w:rPr>
          <w:i/>
          <w:iCs/>
        </w:rPr>
        <w:t>156</w:t>
      </w:r>
      <w:r w:rsidRPr="00F07D76">
        <w:t>, 106955.</w:t>
      </w:r>
      <w:r w:rsidR="00035A44">
        <w:t xml:space="preserve"> </w:t>
      </w:r>
      <w:hyperlink r:id="rId8" w:history="1">
        <w:r w:rsidR="00035A44" w:rsidRPr="0016439C">
          <w:rPr>
            <w:rStyle w:val="Hyperlink"/>
          </w:rPr>
          <w:t>https://doi.org/10.1016/j.ypmed.2022.106955</w:t>
        </w:r>
      </w:hyperlink>
      <w:r w:rsidR="00035A44">
        <w:t xml:space="preserve"> </w:t>
      </w:r>
    </w:p>
    <w:p w14:paraId="2C6844DC" w14:textId="42857EE2" w:rsidR="008C54E9" w:rsidRDefault="008C54E9" w:rsidP="00035A44">
      <w:pPr>
        <w:tabs>
          <w:tab w:val="left" w:pos="1250"/>
        </w:tabs>
        <w:ind w:left="720" w:hanging="720"/>
      </w:pPr>
      <w:r w:rsidRPr="008C54E9">
        <w:t xml:space="preserve">Chavez, L., </w:t>
      </w:r>
      <w:proofErr w:type="spellStart"/>
      <w:r w:rsidRPr="008C54E9">
        <w:t>Kivisto</w:t>
      </w:r>
      <w:proofErr w:type="spellEnd"/>
      <w:r w:rsidRPr="008C54E9">
        <w:t>, A. J., Gray, S. L., &amp; Thomas, K. J. (2022). Youth gun carrying and household firearm ownership in 22 US states. </w:t>
      </w:r>
      <w:r w:rsidRPr="008C54E9">
        <w:rPr>
          <w:i/>
          <w:iCs/>
        </w:rPr>
        <w:t>Journal of community psychology</w:t>
      </w:r>
      <w:r w:rsidRPr="008C54E9">
        <w:t>.</w:t>
      </w:r>
      <w:r>
        <w:t xml:space="preserve"> </w:t>
      </w:r>
      <w:hyperlink r:id="rId9" w:history="1">
        <w:r w:rsidRPr="0016439C">
          <w:rPr>
            <w:rStyle w:val="Hyperlink"/>
          </w:rPr>
          <w:t>https://doi.org/10.1002/jcop.22861</w:t>
        </w:r>
      </w:hyperlink>
      <w:r>
        <w:t xml:space="preserve"> </w:t>
      </w:r>
    </w:p>
    <w:p w14:paraId="48ECAD82" w14:textId="17188AB9" w:rsidR="00035A44" w:rsidRDefault="00035A44" w:rsidP="00852986">
      <w:pPr>
        <w:tabs>
          <w:tab w:val="left" w:pos="1250"/>
        </w:tabs>
        <w:ind w:left="720" w:hanging="720"/>
        <w:rPr>
          <w:lang w:val="en-GB"/>
        </w:rPr>
      </w:pPr>
      <w:r>
        <w:t xml:space="preserve">Coronado, A. &amp; </w:t>
      </w:r>
      <w:proofErr w:type="spellStart"/>
      <w:r>
        <w:t>Vertuno</w:t>
      </w:r>
      <w:proofErr w:type="spellEnd"/>
      <w:r>
        <w:t xml:space="preserve">, J. (2022, May). </w:t>
      </w:r>
      <w:r w:rsidRPr="00852986">
        <w:rPr>
          <w:i/>
          <w:iCs/>
        </w:rPr>
        <w:t>Gunman kills 19 children, 2 adults in Texas school rampage</w:t>
      </w:r>
      <w:r w:rsidRPr="00852986">
        <w:rPr>
          <w:i/>
          <w:iCs/>
        </w:rPr>
        <w:t xml:space="preserve">. </w:t>
      </w:r>
      <w:hyperlink r:id="rId10" w:history="1">
        <w:r w:rsidRPr="0016439C">
          <w:rPr>
            <w:rStyle w:val="Hyperlink"/>
            <w:lang w:val="en-GB"/>
          </w:rPr>
          <w:t>https://apnews.com/article/uvalde-texas-school-shooting-may-24-584466945120</w:t>
        </w:r>
      </w:hyperlink>
      <w:r>
        <w:rPr>
          <w:lang w:val="en-GB"/>
        </w:rPr>
        <w:t xml:space="preserve"> </w:t>
      </w:r>
    </w:p>
    <w:p w14:paraId="5A6A6D17" w14:textId="77777777" w:rsidR="00852986" w:rsidRDefault="00852986" w:rsidP="00852986">
      <w:pPr>
        <w:tabs>
          <w:tab w:val="left" w:pos="1250"/>
        </w:tabs>
        <w:ind w:left="720" w:hanging="720"/>
      </w:pPr>
      <w:r w:rsidRPr="00852986">
        <w:t>Furlow, B. (2022). US Senate announces planned gun reforms after latest school shooting. </w:t>
      </w:r>
      <w:r w:rsidRPr="00852986">
        <w:rPr>
          <w:i/>
          <w:iCs/>
        </w:rPr>
        <w:t>The Lancet Respiratory Medicine</w:t>
      </w:r>
      <w:r w:rsidRPr="00852986">
        <w:t>.</w:t>
      </w:r>
      <w:r>
        <w:t xml:space="preserve"> </w:t>
      </w:r>
      <w:hyperlink r:id="rId11" w:history="1">
        <w:r w:rsidRPr="0016439C">
          <w:rPr>
            <w:rStyle w:val="Hyperlink"/>
          </w:rPr>
          <w:t>https://doi.org/10.1016/S2213-2600(22)00229-6</w:t>
        </w:r>
      </w:hyperlink>
      <w:r>
        <w:t xml:space="preserve"> </w:t>
      </w:r>
    </w:p>
    <w:p w14:paraId="5AC2FC47" w14:textId="04F7A3E6" w:rsidR="009C271A" w:rsidRDefault="008C54E9" w:rsidP="00852986">
      <w:pPr>
        <w:tabs>
          <w:tab w:val="left" w:pos="1250"/>
        </w:tabs>
        <w:ind w:left="720" w:hanging="720"/>
      </w:pPr>
      <w:proofErr w:type="spellStart"/>
      <w:r w:rsidRPr="008C54E9">
        <w:t>McLively</w:t>
      </w:r>
      <w:proofErr w:type="spellEnd"/>
      <w:r w:rsidRPr="008C54E9">
        <w:t>, M. (2019). Gun violence prevention 2.0: a new framework for addressing America</w:t>
      </w:r>
      <w:r w:rsidR="007469B3">
        <w:t>’</w:t>
      </w:r>
      <w:r w:rsidRPr="008C54E9">
        <w:t>s enduring epidemic. </w:t>
      </w:r>
      <w:r w:rsidRPr="008C54E9">
        <w:rPr>
          <w:i/>
          <w:iCs/>
        </w:rPr>
        <w:t xml:space="preserve">Wash. UJL &amp; </w:t>
      </w:r>
      <w:proofErr w:type="spellStart"/>
      <w:r w:rsidRPr="008C54E9">
        <w:rPr>
          <w:i/>
          <w:iCs/>
        </w:rPr>
        <w:t>Pol</w:t>
      </w:r>
      <w:r w:rsidR="007469B3">
        <w:rPr>
          <w:i/>
          <w:iCs/>
        </w:rPr>
        <w:t>’</w:t>
      </w:r>
      <w:r w:rsidRPr="008C54E9">
        <w:rPr>
          <w:i/>
          <w:iCs/>
        </w:rPr>
        <w:t>y</w:t>
      </w:r>
      <w:proofErr w:type="spellEnd"/>
      <w:r w:rsidRPr="008C54E9">
        <w:t>, </w:t>
      </w:r>
      <w:r w:rsidRPr="008C54E9">
        <w:rPr>
          <w:i/>
          <w:iCs/>
        </w:rPr>
        <w:t>60</w:t>
      </w:r>
      <w:r w:rsidRPr="008C54E9">
        <w:t>, 235.</w:t>
      </w:r>
      <w:r>
        <w:t xml:space="preserve"> </w:t>
      </w:r>
      <w:hyperlink r:id="rId12" w:history="1">
        <w:r w:rsidRPr="0016439C">
          <w:rPr>
            <w:rStyle w:val="Hyperlink"/>
          </w:rPr>
          <w:t>https://heinonline.org/HOL/LandingPage?handle=hein.journals/wajlp60&amp;div=11&amp;id=&amp;page=</w:t>
        </w:r>
      </w:hyperlink>
      <w:r>
        <w:t xml:space="preserve"> </w:t>
      </w:r>
    </w:p>
    <w:p w14:paraId="30213D98" w14:textId="2719B817" w:rsidR="00F07301" w:rsidRDefault="00F07301" w:rsidP="00F07301"/>
    <w:sectPr w:rsidR="00F0730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14CE" w14:textId="77777777" w:rsidR="00C70861" w:rsidRDefault="00C70861" w:rsidP="001E7674">
      <w:pPr>
        <w:spacing w:line="240" w:lineRule="auto"/>
      </w:pPr>
      <w:r>
        <w:separator/>
      </w:r>
    </w:p>
  </w:endnote>
  <w:endnote w:type="continuationSeparator" w:id="0">
    <w:p w14:paraId="075F68B7" w14:textId="77777777" w:rsidR="00C70861" w:rsidRDefault="00C70861" w:rsidP="001E7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CB1D" w14:textId="77777777" w:rsidR="00C70861" w:rsidRDefault="00C70861" w:rsidP="001E7674">
      <w:pPr>
        <w:spacing w:line="240" w:lineRule="auto"/>
      </w:pPr>
      <w:r>
        <w:separator/>
      </w:r>
    </w:p>
  </w:footnote>
  <w:footnote w:type="continuationSeparator" w:id="0">
    <w:p w14:paraId="69451C9E" w14:textId="77777777" w:rsidR="00C70861" w:rsidRDefault="00C70861" w:rsidP="001E7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262941"/>
      <w:docPartObj>
        <w:docPartGallery w:val="Page Numbers (Top of Page)"/>
        <w:docPartUnique/>
      </w:docPartObj>
    </w:sdtPr>
    <w:sdtEndPr>
      <w:rPr>
        <w:noProof/>
      </w:rPr>
    </w:sdtEndPr>
    <w:sdtContent>
      <w:p w14:paraId="7162F881" w14:textId="6202594E" w:rsidR="001E7674" w:rsidRDefault="001E76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2AE916" w14:textId="77777777" w:rsidR="001E7674" w:rsidRDefault="001E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A51EC"/>
    <w:multiLevelType w:val="multilevel"/>
    <w:tmpl w:val="38F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F3AC4"/>
    <w:multiLevelType w:val="multilevel"/>
    <w:tmpl w:val="4008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168793">
    <w:abstractNumId w:val="1"/>
    <w:lvlOverride w:ilvl="0">
      <w:startOverride w:val="2"/>
    </w:lvlOverride>
  </w:num>
  <w:num w:numId="2" w16cid:durableId="112099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jczszC3MDczNzJX0lEKTi0uzszPAykwrAUA6CLJySwAAAA="/>
  </w:docVars>
  <w:rsids>
    <w:rsidRoot w:val="00EF2B78"/>
    <w:rsid w:val="00013835"/>
    <w:rsid w:val="00035A44"/>
    <w:rsid w:val="00037022"/>
    <w:rsid w:val="001051EC"/>
    <w:rsid w:val="001169E3"/>
    <w:rsid w:val="001614F5"/>
    <w:rsid w:val="00176DD0"/>
    <w:rsid w:val="001E7674"/>
    <w:rsid w:val="001F257D"/>
    <w:rsid w:val="002178AF"/>
    <w:rsid w:val="002C2B34"/>
    <w:rsid w:val="002D3FC3"/>
    <w:rsid w:val="00305608"/>
    <w:rsid w:val="00345210"/>
    <w:rsid w:val="003524AF"/>
    <w:rsid w:val="004066E9"/>
    <w:rsid w:val="0052128F"/>
    <w:rsid w:val="0053075D"/>
    <w:rsid w:val="00541C85"/>
    <w:rsid w:val="005D750B"/>
    <w:rsid w:val="00624E6A"/>
    <w:rsid w:val="00636EA9"/>
    <w:rsid w:val="00651036"/>
    <w:rsid w:val="006F47D2"/>
    <w:rsid w:val="00725E3A"/>
    <w:rsid w:val="007469B3"/>
    <w:rsid w:val="007C4E0A"/>
    <w:rsid w:val="00852986"/>
    <w:rsid w:val="008C54E9"/>
    <w:rsid w:val="008E00AE"/>
    <w:rsid w:val="008F7EA3"/>
    <w:rsid w:val="00941A8C"/>
    <w:rsid w:val="009678EC"/>
    <w:rsid w:val="0099519B"/>
    <w:rsid w:val="009C271A"/>
    <w:rsid w:val="00A21783"/>
    <w:rsid w:val="00A77935"/>
    <w:rsid w:val="00AC3DA1"/>
    <w:rsid w:val="00B440D7"/>
    <w:rsid w:val="00B461D4"/>
    <w:rsid w:val="00BE3C78"/>
    <w:rsid w:val="00C46503"/>
    <w:rsid w:val="00C70861"/>
    <w:rsid w:val="00C97A9E"/>
    <w:rsid w:val="00CA34AA"/>
    <w:rsid w:val="00CE453A"/>
    <w:rsid w:val="00D560B4"/>
    <w:rsid w:val="00DE4AA8"/>
    <w:rsid w:val="00E10D8A"/>
    <w:rsid w:val="00E17E56"/>
    <w:rsid w:val="00EA4B4E"/>
    <w:rsid w:val="00EC6BCF"/>
    <w:rsid w:val="00ED10EA"/>
    <w:rsid w:val="00EF2B78"/>
    <w:rsid w:val="00EF54A8"/>
    <w:rsid w:val="00F07301"/>
    <w:rsid w:val="00F07D76"/>
    <w:rsid w:val="00F32F8D"/>
    <w:rsid w:val="00FA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8AA"/>
  <w15:chartTrackingRefBased/>
  <w15:docId w15:val="{A6475955-99B7-482D-8521-72C5B24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41C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38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10D8A"/>
    <w:pPr>
      <w:spacing w:before="100" w:beforeAutospacing="1" w:after="100" w:afterAutospacing="1" w:line="240" w:lineRule="auto"/>
      <w:ind w:firstLine="0"/>
      <w:outlineLvl w:val="3"/>
    </w:pPr>
    <w:rPr>
      <w:rFonts w:eastAsia="Times New Roman" w:cs="Times New Roman"/>
      <w:b/>
      <w:bCs/>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D8A"/>
    <w:pPr>
      <w:spacing w:before="100" w:beforeAutospacing="1" w:after="100" w:afterAutospacing="1" w:line="240" w:lineRule="auto"/>
      <w:ind w:firstLine="0"/>
    </w:pPr>
    <w:rPr>
      <w:rFonts w:eastAsia="Times New Roman" w:cs="Times New Roman"/>
      <w:szCs w:val="24"/>
      <w:lang w:val="en-GB" w:eastAsia="en-GB"/>
    </w:rPr>
  </w:style>
  <w:style w:type="character" w:styleId="Hyperlink">
    <w:name w:val="Hyperlink"/>
    <w:basedOn w:val="DefaultParagraphFont"/>
    <w:uiPriority w:val="99"/>
    <w:unhideWhenUsed/>
    <w:rsid w:val="00E10D8A"/>
    <w:rPr>
      <w:color w:val="0000FF"/>
      <w:u w:val="single"/>
    </w:rPr>
  </w:style>
  <w:style w:type="character" w:customStyle="1" w:styleId="Heading4Char">
    <w:name w:val="Heading 4 Char"/>
    <w:basedOn w:val="DefaultParagraphFont"/>
    <w:link w:val="Heading4"/>
    <w:uiPriority w:val="9"/>
    <w:rsid w:val="00E10D8A"/>
    <w:rPr>
      <w:rFonts w:eastAsia="Times New Roman" w:cs="Times New Roman"/>
      <w:b/>
      <w:bCs/>
      <w:szCs w:val="24"/>
      <w:lang w:eastAsia="en-GB"/>
    </w:rPr>
  </w:style>
  <w:style w:type="character" w:customStyle="1" w:styleId="mw-headline">
    <w:name w:val="mw-headline"/>
    <w:basedOn w:val="DefaultParagraphFont"/>
    <w:rsid w:val="00E10D8A"/>
  </w:style>
  <w:style w:type="character" w:customStyle="1" w:styleId="Heading2Char">
    <w:name w:val="Heading 2 Char"/>
    <w:basedOn w:val="DefaultParagraphFont"/>
    <w:link w:val="Heading2"/>
    <w:uiPriority w:val="9"/>
    <w:semiHidden/>
    <w:rsid w:val="00013835"/>
    <w:rPr>
      <w:rFonts w:asciiTheme="majorHAnsi" w:eastAsiaTheme="majorEastAsia" w:hAnsiTheme="majorHAnsi" w:cstheme="majorBidi"/>
      <w:color w:val="2F5496" w:themeColor="accent1" w:themeShade="BF"/>
      <w:sz w:val="26"/>
      <w:szCs w:val="26"/>
      <w:lang w:val="en-US"/>
    </w:rPr>
  </w:style>
  <w:style w:type="paragraph" w:customStyle="1" w:styleId="ssrcss-1q0x1qg-paragraph">
    <w:name w:val="ssrcss-1q0x1qg-paragraph"/>
    <w:basedOn w:val="Normal"/>
    <w:rsid w:val="00013835"/>
    <w:pPr>
      <w:spacing w:before="100" w:beforeAutospacing="1" w:after="100" w:afterAutospacing="1" w:line="240" w:lineRule="auto"/>
      <w:ind w:firstLine="0"/>
    </w:pPr>
    <w:rPr>
      <w:rFonts w:eastAsia="Times New Roman" w:cs="Times New Roman"/>
      <w:szCs w:val="24"/>
      <w:lang w:val="en-GB" w:eastAsia="en-GB"/>
    </w:rPr>
  </w:style>
  <w:style w:type="paragraph" w:styleId="Header">
    <w:name w:val="header"/>
    <w:basedOn w:val="Normal"/>
    <w:link w:val="HeaderChar"/>
    <w:uiPriority w:val="99"/>
    <w:unhideWhenUsed/>
    <w:rsid w:val="001E7674"/>
    <w:pPr>
      <w:tabs>
        <w:tab w:val="center" w:pos="4680"/>
        <w:tab w:val="right" w:pos="9360"/>
      </w:tabs>
      <w:spacing w:line="240" w:lineRule="auto"/>
    </w:pPr>
  </w:style>
  <w:style w:type="character" w:customStyle="1" w:styleId="HeaderChar">
    <w:name w:val="Header Char"/>
    <w:basedOn w:val="DefaultParagraphFont"/>
    <w:link w:val="Header"/>
    <w:uiPriority w:val="99"/>
    <w:rsid w:val="001E7674"/>
    <w:rPr>
      <w:lang w:val="en-US"/>
    </w:rPr>
  </w:style>
  <w:style w:type="paragraph" w:styleId="Footer">
    <w:name w:val="footer"/>
    <w:basedOn w:val="Normal"/>
    <w:link w:val="FooterChar"/>
    <w:uiPriority w:val="99"/>
    <w:unhideWhenUsed/>
    <w:rsid w:val="001E7674"/>
    <w:pPr>
      <w:tabs>
        <w:tab w:val="center" w:pos="4680"/>
        <w:tab w:val="right" w:pos="9360"/>
      </w:tabs>
      <w:spacing w:line="240" w:lineRule="auto"/>
    </w:pPr>
  </w:style>
  <w:style w:type="character" w:customStyle="1" w:styleId="FooterChar">
    <w:name w:val="Footer Char"/>
    <w:basedOn w:val="DefaultParagraphFont"/>
    <w:link w:val="Footer"/>
    <w:uiPriority w:val="99"/>
    <w:rsid w:val="001E7674"/>
    <w:rPr>
      <w:lang w:val="en-US"/>
    </w:rPr>
  </w:style>
  <w:style w:type="character" w:styleId="Strong">
    <w:name w:val="Strong"/>
    <w:basedOn w:val="DefaultParagraphFont"/>
    <w:uiPriority w:val="22"/>
    <w:qFormat/>
    <w:rsid w:val="00725E3A"/>
    <w:rPr>
      <w:b/>
      <w:bCs/>
    </w:rPr>
  </w:style>
  <w:style w:type="character" w:styleId="Emphasis">
    <w:name w:val="Emphasis"/>
    <w:basedOn w:val="DefaultParagraphFont"/>
    <w:uiPriority w:val="20"/>
    <w:qFormat/>
    <w:rsid w:val="00EC6BCF"/>
    <w:rPr>
      <w:i/>
      <w:iCs/>
    </w:rPr>
  </w:style>
  <w:style w:type="character" w:customStyle="1" w:styleId="element-invisible">
    <w:name w:val="element-invisible"/>
    <w:basedOn w:val="DefaultParagraphFont"/>
    <w:rsid w:val="00EC6BCF"/>
  </w:style>
  <w:style w:type="character" w:customStyle="1" w:styleId="Heading1Char">
    <w:name w:val="Heading 1 Char"/>
    <w:basedOn w:val="DefaultParagraphFont"/>
    <w:link w:val="Heading1"/>
    <w:uiPriority w:val="9"/>
    <w:rsid w:val="00541C85"/>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1169E3"/>
    <w:rPr>
      <w:color w:val="605E5C"/>
      <w:shd w:val="clear" w:color="auto" w:fill="E1DFDD"/>
    </w:rPr>
  </w:style>
  <w:style w:type="character" w:customStyle="1" w:styleId="component-bylines-0-2-47">
    <w:name w:val="component-bylines-0-2-47"/>
    <w:basedOn w:val="DefaultParagraphFont"/>
    <w:rsid w:val="00035A44"/>
  </w:style>
  <w:style w:type="character" w:customStyle="1" w:styleId="timestamp">
    <w:name w:val="timestamp"/>
    <w:basedOn w:val="DefaultParagraphFont"/>
    <w:rsid w:val="0003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837">
      <w:bodyDiv w:val="1"/>
      <w:marLeft w:val="0"/>
      <w:marRight w:val="0"/>
      <w:marTop w:val="0"/>
      <w:marBottom w:val="0"/>
      <w:divBdr>
        <w:top w:val="none" w:sz="0" w:space="0" w:color="auto"/>
        <w:left w:val="none" w:sz="0" w:space="0" w:color="auto"/>
        <w:bottom w:val="none" w:sz="0" w:space="0" w:color="auto"/>
        <w:right w:val="none" w:sz="0" w:space="0" w:color="auto"/>
      </w:divBdr>
    </w:div>
    <w:div w:id="297027563">
      <w:bodyDiv w:val="1"/>
      <w:marLeft w:val="0"/>
      <w:marRight w:val="0"/>
      <w:marTop w:val="0"/>
      <w:marBottom w:val="0"/>
      <w:divBdr>
        <w:top w:val="none" w:sz="0" w:space="0" w:color="auto"/>
        <w:left w:val="none" w:sz="0" w:space="0" w:color="auto"/>
        <w:bottom w:val="none" w:sz="0" w:space="0" w:color="auto"/>
        <w:right w:val="none" w:sz="0" w:space="0" w:color="auto"/>
      </w:divBdr>
      <w:divsChild>
        <w:div w:id="1646816758">
          <w:marLeft w:val="0"/>
          <w:marRight w:val="0"/>
          <w:marTop w:val="0"/>
          <w:marBottom w:val="0"/>
          <w:divBdr>
            <w:top w:val="none" w:sz="0" w:space="0" w:color="auto"/>
            <w:left w:val="none" w:sz="0" w:space="0" w:color="auto"/>
            <w:bottom w:val="none" w:sz="0" w:space="0" w:color="auto"/>
            <w:right w:val="none" w:sz="0" w:space="0" w:color="auto"/>
          </w:divBdr>
          <w:divsChild>
            <w:div w:id="721363416">
              <w:marLeft w:val="0"/>
              <w:marRight w:val="0"/>
              <w:marTop w:val="0"/>
              <w:marBottom w:val="0"/>
              <w:divBdr>
                <w:top w:val="none" w:sz="0" w:space="0" w:color="auto"/>
                <w:left w:val="none" w:sz="0" w:space="0" w:color="auto"/>
                <w:bottom w:val="none" w:sz="0" w:space="0" w:color="auto"/>
                <w:right w:val="none" w:sz="0" w:space="0" w:color="auto"/>
              </w:divBdr>
            </w:div>
          </w:divsChild>
        </w:div>
        <w:div w:id="1737241821">
          <w:marLeft w:val="0"/>
          <w:marRight w:val="0"/>
          <w:marTop w:val="0"/>
          <w:marBottom w:val="0"/>
          <w:divBdr>
            <w:top w:val="none" w:sz="0" w:space="0" w:color="auto"/>
            <w:left w:val="none" w:sz="0" w:space="0" w:color="auto"/>
            <w:bottom w:val="none" w:sz="0" w:space="0" w:color="auto"/>
            <w:right w:val="none" w:sz="0" w:space="0" w:color="auto"/>
          </w:divBdr>
          <w:divsChild>
            <w:div w:id="436951152">
              <w:marLeft w:val="0"/>
              <w:marRight w:val="0"/>
              <w:marTop w:val="0"/>
              <w:marBottom w:val="0"/>
              <w:divBdr>
                <w:top w:val="none" w:sz="0" w:space="0" w:color="auto"/>
                <w:left w:val="none" w:sz="0" w:space="0" w:color="auto"/>
                <w:bottom w:val="none" w:sz="0" w:space="0" w:color="auto"/>
                <w:right w:val="none" w:sz="0" w:space="0" w:color="auto"/>
              </w:divBdr>
            </w:div>
          </w:divsChild>
        </w:div>
        <w:div w:id="564338019">
          <w:marLeft w:val="0"/>
          <w:marRight w:val="0"/>
          <w:marTop w:val="0"/>
          <w:marBottom w:val="0"/>
          <w:divBdr>
            <w:top w:val="none" w:sz="0" w:space="0" w:color="auto"/>
            <w:left w:val="none" w:sz="0" w:space="0" w:color="auto"/>
            <w:bottom w:val="none" w:sz="0" w:space="0" w:color="auto"/>
            <w:right w:val="none" w:sz="0" w:space="0" w:color="auto"/>
          </w:divBdr>
          <w:divsChild>
            <w:div w:id="309793240">
              <w:marLeft w:val="0"/>
              <w:marRight w:val="0"/>
              <w:marTop w:val="0"/>
              <w:marBottom w:val="0"/>
              <w:divBdr>
                <w:top w:val="none" w:sz="0" w:space="0" w:color="auto"/>
                <w:left w:val="none" w:sz="0" w:space="0" w:color="auto"/>
                <w:bottom w:val="none" w:sz="0" w:space="0" w:color="auto"/>
                <w:right w:val="none" w:sz="0" w:space="0" w:color="auto"/>
              </w:divBdr>
            </w:div>
          </w:divsChild>
        </w:div>
        <w:div w:id="1989359570">
          <w:marLeft w:val="0"/>
          <w:marRight w:val="0"/>
          <w:marTop w:val="0"/>
          <w:marBottom w:val="0"/>
          <w:divBdr>
            <w:top w:val="none" w:sz="0" w:space="0" w:color="auto"/>
            <w:left w:val="none" w:sz="0" w:space="0" w:color="auto"/>
            <w:bottom w:val="none" w:sz="0" w:space="0" w:color="auto"/>
            <w:right w:val="none" w:sz="0" w:space="0" w:color="auto"/>
          </w:divBdr>
          <w:divsChild>
            <w:div w:id="1819758791">
              <w:marLeft w:val="0"/>
              <w:marRight w:val="0"/>
              <w:marTop w:val="0"/>
              <w:marBottom w:val="0"/>
              <w:divBdr>
                <w:top w:val="none" w:sz="0" w:space="0" w:color="auto"/>
                <w:left w:val="none" w:sz="0" w:space="0" w:color="auto"/>
                <w:bottom w:val="none" w:sz="0" w:space="0" w:color="auto"/>
                <w:right w:val="none" w:sz="0" w:space="0" w:color="auto"/>
              </w:divBdr>
            </w:div>
          </w:divsChild>
        </w:div>
        <w:div w:id="415440776">
          <w:marLeft w:val="0"/>
          <w:marRight w:val="0"/>
          <w:marTop w:val="0"/>
          <w:marBottom w:val="0"/>
          <w:divBdr>
            <w:top w:val="none" w:sz="0" w:space="0" w:color="auto"/>
            <w:left w:val="none" w:sz="0" w:space="0" w:color="auto"/>
            <w:bottom w:val="none" w:sz="0" w:space="0" w:color="auto"/>
            <w:right w:val="none" w:sz="0" w:space="0" w:color="auto"/>
          </w:divBdr>
        </w:div>
        <w:div w:id="2032296961">
          <w:marLeft w:val="0"/>
          <w:marRight w:val="0"/>
          <w:marTop w:val="0"/>
          <w:marBottom w:val="0"/>
          <w:divBdr>
            <w:top w:val="none" w:sz="0" w:space="0" w:color="auto"/>
            <w:left w:val="none" w:sz="0" w:space="0" w:color="auto"/>
            <w:bottom w:val="none" w:sz="0" w:space="0" w:color="auto"/>
            <w:right w:val="none" w:sz="0" w:space="0" w:color="auto"/>
          </w:divBdr>
          <w:divsChild>
            <w:div w:id="5972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8257">
      <w:bodyDiv w:val="1"/>
      <w:marLeft w:val="0"/>
      <w:marRight w:val="0"/>
      <w:marTop w:val="0"/>
      <w:marBottom w:val="0"/>
      <w:divBdr>
        <w:top w:val="none" w:sz="0" w:space="0" w:color="auto"/>
        <w:left w:val="none" w:sz="0" w:space="0" w:color="auto"/>
        <w:bottom w:val="none" w:sz="0" w:space="0" w:color="auto"/>
        <w:right w:val="none" w:sz="0" w:space="0" w:color="auto"/>
      </w:divBdr>
      <w:divsChild>
        <w:div w:id="1230657242">
          <w:marLeft w:val="0"/>
          <w:marRight w:val="0"/>
          <w:marTop w:val="0"/>
          <w:marBottom w:val="0"/>
          <w:divBdr>
            <w:top w:val="none" w:sz="0" w:space="0" w:color="auto"/>
            <w:left w:val="none" w:sz="0" w:space="0" w:color="auto"/>
            <w:bottom w:val="none" w:sz="0" w:space="0" w:color="auto"/>
            <w:right w:val="none" w:sz="0" w:space="0" w:color="auto"/>
          </w:divBdr>
          <w:divsChild>
            <w:div w:id="163055668">
              <w:marLeft w:val="0"/>
              <w:marRight w:val="0"/>
              <w:marTop w:val="0"/>
              <w:marBottom w:val="0"/>
              <w:divBdr>
                <w:top w:val="none" w:sz="0" w:space="0" w:color="auto"/>
                <w:left w:val="none" w:sz="0" w:space="0" w:color="auto"/>
                <w:bottom w:val="none" w:sz="0" w:space="0" w:color="auto"/>
                <w:right w:val="none" w:sz="0" w:space="0" w:color="auto"/>
              </w:divBdr>
            </w:div>
          </w:divsChild>
        </w:div>
        <w:div w:id="449402669">
          <w:marLeft w:val="0"/>
          <w:marRight w:val="0"/>
          <w:marTop w:val="0"/>
          <w:marBottom w:val="0"/>
          <w:divBdr>
            <w:top w:val="none" w:sz="0" w:space="0" w:color="auto"/>
            <w:left w:val="none" w:sz="0" w:space="0" w:color="auto"/>
            <w:bottom w:val="none" w:sz="0" w:space="0" w:color="auto"/>
            <w:right w:val="none" w:sz="0" w:space="0" w:color="auto"/>
          </w:divBdr>
          <w:divsChild>
            <w:div w:id="501167759">
              <w:marLeft w:val="0"/>
              <w:marRight w:val="0"/>
              <w:marTop w:val="0"/>
              <w:marBottom w:val="0"/>
              <w:divBdr>
                <w:top w:val="none" w:sz="0" w:space="0" w:color="auto"/>
                <w:left w:val="none" w:sz="0" w:space="0" w:color="auto"/>
                <w:bottom w:val="none" w:sz="0" w:space="0" w:color="auto"/>
                <w:right w:val="none" w:sz="0" w:space="0" w:color="auto"/>
              </w:divBdr>
            </w:div>
          </w:divsChild>
        </w:div>
        <w:div w:id="1884705475">
          <w:marLeft w:val="0"/>
          <w:marRight w:val="0"/>
          <w:marTop w:val="0"/>
          <w:marBottom w:val="0"/>
          <w:divBdr>
            <w:top w:val="none" w:sz="0" w:space="0" w:color="auto"/>
            <w:left w:val="none" w:sz="0" w:space="0" w:color="auto"/>
            <w:bottom w:val="none" w:sz="0" w:space="0" w:color="auto"/>
            <w:right w:val="none" w:sz="0" w:space="0" w:color="auto"/>
          </w:divBdr>
          <w:divsChild>
            <w:div w:id="1943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014">
      <w:bodyDiv w:val="1"/>
      <w:marLeft w:val="0"/>
      <w:marRight w:val="0"/>
      <w:marTop w:val="0"/>
      <w:marBottom w:val="0"/>
      <w:divBdr>
        <w:top w:val="none" w:sz="0" w:space="0" w:color="auto"/>
        <w:left w:val="none" w:sz="0" w:space="0" w:color="auto"/>
        <w:bottom w:val="none" w:sz="0" w:space="0" w:color="auto"/>
        <w:right w:val="none" w:sz="0" w:space="0" w:color="auto"/>
      </w:divBdr>
    </w:div>
    <w:div w:id="1112625874">
      <w:bodyDiv w:val="1"/>
      <w:marLeft w:val="0"/>
      <w:marRight w:val="0"/>
      <w:marTop w:val="0"/>
      <w:marBottom w:val="0"/>
      <w:divBdr>
        <w:top w:val="none" w:sz="0" w:space="0" w:color="auto"/>
        <w:left w:val="none" w:sz="0" w:space="0" w:color="auto"/>
        <w:bottom w:val="none" w:sz="0" w:space="0" w:color="auto"/>
        <w:right w:val="none" w:sz="0" w:space="0" w:color="auto"/>
      </w:divBdr>
    </w:div>
    <w:div w:id="1435511645">
      <w:bodyDiv w:val="1"/>
      <w:marLeft w:val="0"/>
      <w:marRight w:val="0"/>
      <w:marTop w:val="0"/>
      <w:marBottom w:val="0"/>
      <w:divBdr>
        <w:top w:val="none" w:sz="0" w:space="0" w:color="auto"/>
        <w:left w:val="none" w:sz="0" w:space="0" w:color="auto"/>
        <w:bottom w:val="none" w:sz="0" w:space="0" w:color="auto"/>
        <w:right w:val="none" w:sz="0" w:space="0" w:color="auto"/>
      </w:divBdr>
      <w:divsChild>
        <w:div w:id="214976425">
          <w:marLeft w:val="0"/>
          <w:marRight w:val="0"/>
          <w:marTop w:val="0"/>
          <w:marBottom w:val="0"/>
          <w:divBdr>
            <w:top w:val="none" w:sz="0" w:space="0" w:color="auto"/>
            <w:left w:val="none" w:sz="0" w:space="0" w:color="auto"/>
            <w:bottom w:val="none" w:sz="0" w:space="0" w:color="auto"/>
            <w:right w:val="none" w:sz="0" w:space="0" w:color="auto"/>
          </w:divBdr>
        </w:div>
        <w:div w:id="800418072">
          <w:marLeft w:val="0"/>
          <w:marRight w:val="0"/>
          <w:marTop w:val="0"/>
          <w:marBottom w:val="0"/>
          <w:divBdr>
            <w:top w:val="none" w:sz="0" w:space="0" w:color="auto"/>
            <w:left w:val="none" w:sz="0" w:space="0" w:color="auto"/>
            <w:bottom w:val="none" w:sz="0" w:space="0" w:color="auto"/>
            <w:right w:val="none" w:sz="0" w:space="0" w:color="auto"/>
          </w:divBdr>
        </w:div>
      </w:divsChild>
    </w:div>
    <w:div w:id="1627151413">
      <w:bodyDiv w:val="1"/>
      <w:marLeft w:val="0"/>
      <w:marRight w:val="0"/>
      <w:marTop w:val="0"/>
      <w:marBottom w:val="0"/>
      <w:divBdr>
        <w:top w:val="none" w:sz="0" w:space="0" w:color="auto"/>
        <w:left w:val="none" w:sz="0" w:space="0" w:color="auto"/>
        <w:bottom w:val="none" w:sz="0" w:space="0" w:color="auto"/>
        <w:right w:val="none" w:sz="0" w:space="0" w:color="auto"/>
      </w:divBdr>
    </w:div>
    <w:div w:id="1858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ypmed.2022.10695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m/news/world-us-canada-41488081" TargetMode="External"/><Relationship Id="rId12" Type="http://schemas.openxmlformats.org/officeDocument/2006/relationships/hyperlink" Target="https://heinonline.org/HOL/LandingPage?handle=hein.journals/wajlp60&amp;div=11&amp;id=&am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2213-2600(22)0022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news.com/article/uvalde-texas-school-shooting-may-24-584466945120" TargetMode="External"/><Relationship Id="rId4" Type="http://schemas.openxmlformats.org/officeDocument/2006/relationships/webSettings" Target="webSettings.xml"/><Relationship Id="rId9" Type="http://schemas.openxmlformats.org/officeDocument/2006/relationships/hyperlink" Target="https://doi.org/10.1002/jcop.228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2022-07-18T14:19:00Z</dcterms:created>
  <dcterms:modified xsi:type="dcterms:W3CDTF">2022-07-19T12:21:00Z</dcterms:modified>
  <dc:creator/>
  <cp:lastModifiedBy/>
  <dc:language/>
  <cp:version/>
  <cp:contentStatus/>
  <cp:category/>
  <cp:revision>1</cp:revision>
</cp:coreProperties>
</file>