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E05A" w14:textId="77777777" w:rsidR="00011E74" w:rsidRDefault="00011E74" w:rsidP="00011E74">
      <w:pPr>
        <w:spacing w:after="160" w:line="480" w:lineRule="auto"/>
        <w:contextualSpacing/>
        <w:jc w:val="center"/>
        <w:rPr>
          <w:rFonts w:ascii="Times New Roman" w:eastAsia="Calibri" w:hAnsi="Times New Roman" w:cs="Times New Roman"/>
          <w:b/>
          <w:bCs/>
          <w:sz w:val="24"/>
          <w:szCs w:val="24"/>
          <w:lang w:eastAsia="en-US"/>
        </w:rPr>
      </w:pPr>
    </w:p>
    <w:p w14:paraId="7F412D74" w14:textId="77777777" w:rsidR="00011E74" w:rsidRDefault="00011E74" w:rsidP="00011E74">
      <w:pPr>
        <w:spacing w:after="160" w:line="480" w:lineRule="auto"/>
        <w:contextualSpacing/>
        <w:jc w:val="center"/>
        <w:rPr>
          <w:rFonts w:ascii="Times New Roman" w:eastAsia="Calibri" w:hAnsi="Times New Roman" w:cs="Times New Roman"/>
          <w:b/>
          <w:bCs/>
          <w:sz w:val="24"/>
          <w:szCs w:val="24"/>
          <w:lang w:eastAsia="en-US"/>
        </w:rPr>
      </w:pPr>
    </w:p>
    <w:p w14:paraId="47F86ADA" w14:textId="77777777" w:rsidR="00011E74" w:rsidRDefault="00011E74" w:rsidP="00011E74">
      <w:pPr>
        <w:spacing w:after="160" w:line="480" w:lineRule="auto"/>
        <w:contextualSpacing/>
        <w:jc w:val="center"/>
        <w:rPr>
          <w:rFonts w:ascii="Times New Roman" w:eastAsia="Calibri" w:hAnsi="Times New Roman" w:cs="Times New Roman"/>
          <w:b/>
          <w:bCs/>
          <w:sz w:val="24"/>
          <w:szCs w:val="24"/>
          <w:lang w:eastAsia="en-US"/>
        </w:rPr>
      </w:pPr>
    </w:p>
    <w:p w14:paraId="32BDEA0F" w14:textId="77777777" w:rsidR="00011E74" w:rsidRDefault="00011E74" w:rsidP="00011E74">
      <w:pPr>
        <w:spacing w:after="160" w:line="480" w:lineRule="auto"/>
        <w:contextualSpacing/>
        <w:jc w:val="center"/>
        <w:rPr>
          <w:rFonts w:ascii="Times New Roman" w:eastAsia="Calibri" w:hAnsi="Times New Roman" w:cs="Times New Roman"/>
          <w:b/>
          <w:bCs/>
          <w:sz w:val="24"/>
          <w:szCs w:val="24"/>
          <w:lang w:eastAsia="en-US"/>
        </w:rPr>
      </w:pPr>
    </w:p>
    <w:p w14:paraId="7D701875" w14:textId="5F30A9C1" w:rsidR="00FB1920" w:rsidRDefault="00FB1920" w:rsidP="00011E74">
      <w:pPr>
        <w:spacing w:after="160" w:line="480" w:lineRule="auto"/>
        <w:contextualSpacing/>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Symbolism in </w:t>
      </w:r>
      <w:r w:rsidRPr="006B07BA">
        <w:rPr>
          <w:rFonts w:ascii="Times New Roman" w:eastAsia="Calibri" w:hAnsi="Times New Roman" w:cs="Times New Roman"/>
          <w:b/>
          <w:bCs/>
          <w:i/>
          <w:iCs/>
          <w:sz w:val="24"/>
          <w:szCs w:val="24"/>
          <w:lang w:eastAsia="en-US"/>
        </w:rPr>
        <w:t>Hills Like White Elephant</w:t>
      </w:r>
      <w:r w:rsidR="008E164B">
        <w:rPr>
          <w:rFonts w:ascii="Times New Roman" w:eastAsia="Calibri" w:hAnsi="Times New Roman" w:cs="Times New Roman"/>
          <w:b/>
          <w:bCs/>
          <w:i/>
          <w:iCs/>
          <w:sz w:val="24"/>
          <w:szCs w:val="24"/>
          <w:lang w:eastAsia="en-US"/>
        </w:rPr>
        <w:t>s</w:t>
      </w:r>
    </w:p>
    <w:p w14:paraId="506740B5" w14:textId="77777777" w:rsidR="00FB1920" w:rsidRPr="00AD3EB1" w:rsidRDefault="00FB1920" w:rsidP="00011E74">
      <w:pPr>
        <w:spacing w:after="160" w:line="480" w:lineRule="auto"/>
        <w:contextualSpacing/>
        <w:jc w:val="center"/>
        <w:rPr>
          <w:rFonts w:ascii="Times New Roman" w:eastAsia="Calibri" w:hAnsi="Times New Roman" w:cs="Times New Roman"/>
          <w:b/>
          <w:bCs/>
          <w:sz w:val="24"/>
          <w:szCs w:val="24"/>
          <w:lang w:eastAsia="en-US"/>
        </w:rPr>
      </w:pPr>
      <w:bookmarkStart w:id="0" w:name="_GoBack"/>
      <w:bookmarkEnd w:id="0"/>
    </w:p>
    <w:p w14:paraId="242A3181" w14:textId="658E4B95" w:rsidR="00FB1920" w:rsidRPr="0015316E" w:rsidRDefault="00FB1920" w:rsidP="00011E74">
      <w:pPr>
        <w:spacing w:after="0" w:line="480" w:lineRule="auto"/>
        <w:contextualSpacing/>
        <w:jc w:val="center"/>
        <w:rPr>
          <w:rFonts w:ascii="Times New Roman" w:hAnsi="Times New Roman" w:cs="Times New Roman"/>
          <w:sz w:val="24"/>
          <w:szCs w:val="24"/>
        </w:rPr>
      </w:pPr>
      <w:r w:rsidRPr="0015316E">
        <w:rPr>
          <w:rFonts w:ascii="Times New Roman" w:hAnsi="Times New Roman" w:cs="Times New Roman"/>
          <w:sz w:val="24"/>
          <w:szCs w:val="24"/>
        </w:rPr>
        <w:t>Student</w:t>
      </w:r>
      <w:r w:rsidR="00265409">
        <w:rPr>
          <w:rFonts w:ascii="Times New Roman" w:hAnsi="Times New Roman" w:cs="Times New Roman"/>
          <w:sz w:val="24"/>
          <w:szCs w:val="24"/>
        </w:rPr>
        <w:t>'</w:t>
      </w:r>
      <w:r w:rsidRPr="0015316E">
        <w:rPr>
          <w:rFonts w:ascii="Times New Roman" w:hAnsi="Times New Roman" w:cs="Times New Roman"/>
          <w:sz w:val="24"/>
          <w:szCs w:val="24"/>
        </w:rPr>
        <w:t>s Name</w:t>
      </w:r>
    </w:p>
    <w:p w14:paraId="01B9DBDD" w14:textId="77777777" w:rsidR="00FB1920" w:rsidRPr="0015316E" w:rsidRDefault="00FB1920" w:rsidP="00011E74">
      <w:pPr>
        <w:spacing w:after="0" w:line="480" w:lineRule="auto"/>
        <w:contextualSpacing/>
        <w:jc w:val="center"/>
        <w:rPr>
          <w:rFonts w:ascii="Times New Roman" w:hAnsi="Times New Roman" w:cs="Times New Roman"/>
          <w:sz w:val="24"/>
          <w:szCs w:val="24"/>
        </w:rPr>
      </w:pPr>
      <w:r w:rsidRPr="0015316E">
        <w:rPr>
          <w:rFonts w:ascii="Times New Roman" w:hAnsi="Times New Roman" w:cs="Times New Roman"/>
          <w:sz w:val="24"/>
          <w:szCs w:val="24"/>
        </w:rPr>
        <w:t>Department, Institutional Affiliation</w:t>
      </w:r>
    </w:p>
    <w:p w14:paraId="52345106" w14:textId="6B8DBC5E" w:rsidR="00FB1920" w:rsidRPr="0015316E" w:rsidRDefault="00011E74" w:rsidP="00011E7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Name</w:t>
      </w:r>
    </w:p>
    <w:p w14:paraId="3C1545AC" w14:textId="74E662CA" w:rsidR="00FB1920" w:rsidRPr="0015316E" w:rsidRDefault="00FB1920" w:rsidP="00011E74">
      <w:pPr>
        <w:spacing w:after="0" w:line="480" w:lineRule="auto"/>
        <w:contextualSpacing/>
        <w:jc w:val="center"/>
        <w:rPr>
          <w:rFonts w:ascii="Times New Roman" w:hAnsi="Times New Roman" w:cs="Times New Roman"/>
          <w:sz w:val="24"/>
          <w:szCs w:val="24"/>
        </w:rPr>
      </w:pPr>
      <w:r w:rsidRPr="0015316E">
        <w:rPr>
          <w:rFonts w:ascii="Times New Roman" w:hAnsi="Times New Roman" w:cs="Times New Roman"/>
          <w:sz w:val="24"/>
          <w:szCs w:val="24"/>
        </w:rPr>
        <w:t>Professor</w:t>
      </w:r>
      <w:r w:rsidR="00265409">
        <w:rPr>
          <w:rFonts w:ascii="Times New Roman" w:hAnsi="Times New Roman" w:cs="Times New Roman"/>
          <w:sz w:val="24"/>
          <w:szCs w:val="24"/>
        </w:rPr>
        <w:t>'</w:t>
      </w:r>
      <w:r w:rsidRPr="0015316E">
        <w:rPr>
          <w:rFonts w:ascii="Times New Roman" w:hAnsi="Times New Roman" w:cs="Times New Roman"/>
          <w:sz w:val="24"/>
          <w:szCs w:val="24"/>
        </w:rPr>
        <w:t>s/</w:t>
      </w:r>
      <w:r w:rsidR="00265409">
        <w:rPr>
          <w:rFonts w:ascii="Times New Roman" w:hAnsi="Times New Roman" w:cs="Times New Roman"/>
          <w:sz w:val="24"/>
          <w:szCs w:val="24"/>
        </w:rPr>
        <w:t>Instructor'</w:t>
      </w:r>
      <w:r w:rsidR="00011E74">
        <w:rPr>
          <w:rFonts w:ascii="Times New Roman" w:hAnsi="Times New Roman" w:cs="Times New Roman"/>
          <w:sz w:val="24"/>
          <w:szCs w:val="24"/>
        </w:rPr>
        <w:t>s Name</w:t>
      </w:r>
    </w:p>
    <w:p w14:paraId="171EB6F2" w14:textId="733EC4B3" w:rsidR="00FB1920" w:rsidRPr="0015316E" w:rsidRDefault="00011E74" w:rsidP="00011E7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Date</w:t>
      </w:r>
    </w:p>
    <w:p w14:paraId="105D2521" w14:textId="77777777" w:rsidR="00FB1920" w:rsidRPr="0015316E" w:rsidRDefault="00FB1920" w:rsidP="00011E74">
      <w:pPr>
        <w:spacing w:after="0" w:line="480" w:lineRule="auto"/>
        <w:contextualSpacing/>
        <w:jc w:val="center"/>
        <w:rPr>
          <w:rFonts w:ascii="Times New Roman" w:hAnsi="Times New Roman" w:cs="Times New Roman"/>
          <w:sz w:val="24"/>
          <w:szCs w:val="24"/>
        </w:rPr>
      </w:pPr>
    </w:p>
    <w:p w14:paraId="606613D7" w14:textId="77777777" w:rsidR="00FB1920" w:rsidRPr="0015316E" w:rsidRDefault="00FB1920" w:rsidP="00011E74">
      <w:pPr>
        <w:spacing w:after="0" w:line="480" w:lineRule="auto"/>
        <w:contextualSpacing/>
        <w:jc w:val="center"/>
        <w:rPr>
          <w:rFonts w:ascii="Times New Roman" w:hAnsi="Times New Roman" w:cs="Times New Roman"/>
          <w:sz w:val="24"/>
          <w:szCs w:val="24"/>
        </w:rPr>
      </w:pPr>
    </w:p>
    <w:p w14:paraId="4714096E" w14:textId="77777777" w:rsidR="00FB1920" w:rsidRPr="0015316E" w:rsidRDefault="00FB1920" w:rsidP="00011E74">
      <w:pPr>
        <w:spacing w:after="0" w:line="480" w:lineRule="auto"/>
        <w:contextualSpacing/>
        <w:jc w:val="center"/>
        <w:rPr>
          <w:rFonts w:ascii="Times New Roman" w:hAnsi="Times New Roman" w:cs="Times New Roman"/>
          <w:sz w:val="24"/>
          <w:szCs w:val="24"/>
        </w:rPr>
      </w:pPr>
    </w:p>
    <w:p w14:paraId="66BA9122" w14:textId="77777777" w:rsidR="00FB1920" w:rsidRPr="0015316E" w:rsidRDefault="00FB1920" w:rsidP="00011E74">
      <w:pPr>
        <w:spacing w:after="0" w:line="480" w:lineRule="auto"/>
        <w:contextualSpacing/>
        <w:jc w:val="center"/>
        <w:rPr>
          <w:rFonts w:ascii="Times New Roman" w:hAnsi="Times New Roman" w:cs="Times New Roman"/>
          <w:sz w:val="24"/>
          <w:szCs w:val="24"/>
        </w:rPr>
      </w:pPr>
    </w:p>
    <w:p w14:paraId="1E5EACD4" w14:textId="77777777" w:rsidR="00FB1920" w:rsidRPr="0015316E" w:rsidRDefault="00FB1920" w:rsidP="00011E74">
      <w:pPr>
        <w:spacing w:after="0" w:line="480" w:lineRule="auto"/>
        <w:contextualSpacing/>
        <w:jc w:val="center"/>
        <w:rPr>
          <w:rFonts w:ascii="Times New Roman" w:hAnsi="Times New Roman" w:cs="Times New Roman"/>
          <w:sz w:val="24"/>
          <w:szCs w:val="24"/>
        </w:rPr>
      </w:pPr>
    </w:p>
    <w:p w14:paraId="59784B6E" w14:textId="77777777" w:rsidR="00FB1920" w:rsidRDefault="00FB1920" w:rsidP="00011E74">
      <w:pPr>
        <w:spacing w:after="160" w:line="480" w:lineRule="auto"/>
        <w:contextualSpacing/>
        <w:rPr>
          <w:rFonts w:ascii="Times New Roman" w:eastAsia="Calibri" w:hAnsi="Times New Roman" w:cs="Times New Roman"/>
          <w:b/>
          <w:bCs/>
          <w:sz w:val="24"/>
          <w:szCs w:val="24"/>
          <w:lang w:eastAsia="en-US"/>
        </w:rPr>
      </w:pPr>
    </w:p>
    <w:p w14:paraId="41017BB4" w14:textId="77777777" w:rsidR="00265409" w:rsidRDefault="00265409" w:rsidP="00011E74">
      <w:pPr>
        <w:spacing w:after="0" w:line="259" w:lineRule="auto"/>
        <w:contextualSpacing/>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br w:type="page"/>
      </w:r>
    </w:p>
    <w:p w14:paraId="76F29971" w14:textId="5617456C" w:rsidR="00FB1920" w:rsidRPr="0015316E" w:rsidRDefault="00FB1920" w:rsidP="00011E74">
      <w:pPr>
        <w:spacing w:after="160" w:line="480" w:lineRule="auto"/>
        <w:contextualSpacing/>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lastRenderedPageBreak/>
        <w:t xml:space="preserve">Symbolism in </w:t>
      </w:r>
      <w:r w:rsidRPr="006B07BA">
        <w:rPr>
          <w:rFonts w:ascii="Times New Roman" w:eastAsia="Calibri" w:hAnsi="Times New Roman" w:cs="Times New Roman"/>
          <w:b/>
          <w:bCs/>
          <w:i/>
          <w:iCs/>
          <w:sz w:val="24"/>
          <w:szCs w:val="24"/>
          <w:lang w:eastAsia="en-US"/>
        </w:rPr>
        <w:t>Hills Like White Elephant</w:t>
      </w:r>
      <w:r w:rsidR="008E164B">
        <w:rPr>
          <w:rFonts w:ascii="Times New Roman" w:eastAsia="Calibri" w:hAnsi="Times New Roman" w:cs="Times New Roman"/>
          <w:b/>
          <w:bCs/>
          <w:i/>
          <w:iCs/>
          <w:sz w:val="24"/>
          <w:szCs w:val="24"/>
          <w:lang w:eastAsia="en-US"/>
        </w:rPr>
        <w:t>s</w:t>
      </w:r>
    </w:p>
    <w:p w14:paraId="53F58620" w14:textId="0B53915C"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bookmarkStart w:id="1" w:name="_Hlk109802796"/>
      <w:r>
        <w:rPr>
          <w:rFonts w:ascii="Times New Roman" w:hAnsi="Times New Roman" w:cs="Times New Roman"/>
          <w:sz w:val="24"/>
          <w:szCs w:val="24"/>
          <w:shd w:val="clear" w:color="auto" w:fill="FFFFFF"/>
        </w:rPr>
        <w:t xml:space="preserve">Ernest Hemingway </w:t>
      </w:r>
      <w:bookmarkEnd w:id="1"/>
      <w:r>
        <w:rPr>
          <w:rFonts w:ascii="Times New Roman" w:hAnsi="Times New Roman" w:cs="Times New Roman"/>
          <w:sz w:val="24"/>
          <w:szCs w:val="24"/>
          <w:shd w:val="clear" w:color="auto" w:fill="FFFFFF"/>
        </w:rPr>
        <w:t xml:space="preserve">is an incredible writer famous for not giving readers </w:t>
      </w:r>
      <w:r w:rsidR="00265409">
        <w:rPr>
          <w:rFonts w:ascii="Times New Roman" w:hAnsi="Times New Roman" w:cs="Times New Roman"/>
          <w:sz w:val="24"/>
          <w:szCs w:val="24"/>
          <w:shd w:val="clear" w:color="auto" w:fill="FFFFFF"/>
        </w:rPr>
        <w:t>detaile</w:t>
      </w:r>
      <w:r>
        <w:rPr>
          <w:rFonts w:ascii="Times New Roman" w:hAnsi="Times New Roman" w:cs="Times New Roman"/>
          <w:sz w:val="24"/>
          <w:szCs w:val="24"/>
          <w:shd w:val="clear" w:color="auto" w:fill="FFFFFF"/>
        </w:rPr>
        <w:t xml:space="preserve">d information. In </w:t>
      </w:r>
      <w:r w:rsidRPr="00446D03">
        <w:rPr>
          <w:rFonts w:ascii="Times New Roman" w:hAnsi="Times New Roman" w:cs="Times New Roman"/>
          <w:i/>
          <w:iCs/>
          <w:sz w:val="24"/>
          <w:szCs w:val="24"/>
          <w:shd w:val="clear" w:color="auto" w:fill="FFFFFF"/>
        </w:rPr>
        <w:t>Hills Like White Elephants</w:t>
      </w:r>
      <w:r>
        <w:rPr>
          <w:rFonts w:ascii="Times New Roman" w:hAnsi="Times New Roman" w:cs="Times New Roman"/>
          <w:i/>
          <w:iCs/>
          <w:sz w:val="24"/>
          <w:szCs w:val="24"/>
          <w:shd w:val="clear" w:color="auto" w:fill="FFFFFF"/>
        </w:rPr>
        <w:t>,</w:t>
      </w:r>
      <w:r>
        <w:rPr>
          <w:rFonts w:ascii="Times New Roman" w:hAnsi="Times New Roman" w:cs="Times New Roman"/>
          <w:sz w:val="24"/>
          <w:szCs w:val="24"/>
          <w:shd w:val="clear" w:color="auto" w:fill="FFFFFF"/>
        </w:rPr>
        <w:t xml:space="preserve"> the writer applies a plethora of symbolism to emphasize the significance of ideas. </w:t>
      </w:r>
      <w:r w:rsidRPr="00446D03">
        <w:rPr>
          <w:rFonts w:ascii="Times New Roman" w:hAnsi="Times New Roman" w:cs="Times New Roman"/>
          <w:i/>
          <w:iCs/>
          <w:sz w:val="24"/>
          <w:szCs w:val="24"/>
          <w:shd w:val="clear" w:color="auto" w:fill="FFFFFF"/>
        </w:rPr>
        <w:t>Hills Like White Elephants</w:t>
      </w:r>
      <w:r>
        <w:rPr>
          <w:rFonts w:ascii="Times New Roman" w:hAnsi="Times New Roman" w:cs="Times New Roman"/>
          <w:sz w:val="24"/>
          <w:szCs w:val="24"/>
          <w:shd w:val="clear" w:color="auto" w:fill="FFFFFF"/>
        </w:rPr>
        <w:t xml:space="preserve"> is filled with symbolism that requires the reader</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creativity to realize and determine a </w:t>
      </w:r>
      <w:r w:rsidR="00265409">
        <w:rPr>
          <w:rFonts w:ascii="Times New Roman" w:hAnsi="Times New Roman" w:cs="Times New Roman"/>
          <w:sz w:val="24"/>
          <w:szCs w:val="24"/>
          <w:shd w:val="clear" w:color="auto" w:fill="FFFFFF"/>
        </w:rPr>
        <w:t>more profound</w:t>
      </w:r>
      <w:r>
        <w:rPr>
          <w:rFonts w:ascii="Times New Roman" w:hAnsi="Times New Roman" w:cs="Times New Roman"/>
          <w:sz w:val="24"/>
          <w:szCs w:val="24"/>
          <w:shd w:val="clear" w:color="auto" w:fill="FFFFFF"/>
        </w:rPr>
        <w:t xml:space="preserve"> connotation. </w:t>
      </w:r>
    </w:p>
    <w:p w14:paraId="0D27600E" w14:textId="105987A0" w:rsidR="00FB1920" w:rsidRPr="005F4449" w:rsidRDefault="008E164B" w:rsidP="00011E74">
      <w:pPr>
        <w:pStyle w:val="a5"/>
        <w:spacing w:line="480" w:lineRule="auto"/>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Hills and White E</w:t>
      </w:r>
      <w:r w:rsidR="00FB1920" w:rsidRPr="005F4449">
        <w:rPr>
          <w:rFonts w:ascii="Times New Roman" w:hAnsi="Times New Roman" w:cs="Times New Roman"/>
          <w:b/>
          <w:bCs/>
          <w:sz w:val="24"/>
          <w:szCs w:val="24"/>
          <w:shd w:val="clear" w:color="auto" w:fill="FFFFFF"/>
        </w:rPr>
        <w:t>lephants</w:t>
      </w:r>
    </w:p>
    <w:p w14:paraId="3A9CB82D" w14:textId="1EAA6F1B"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first symbol in the story is derived from its title. The hills represent the pregnancy and the body of the girl. At the story</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beginning, Jig reiterates that the surrounding hills resemble white elephants. Even though it seems like a casual and offhand comment, the writer uses it as a segue for Jig and her American boyfriend to discuss pregnancy and </w:t>
      </w:r>
      <w:r w:rsidR="00265409">
        <w:rPr>
          <w:rFonts w:ascii="Times New Roman" w:hAnsi="Times New Roman" w:cs="Times New Roman"/>
          <w:sz w:val="24"/>
          <w:szCs w:val="24"/>
          <w:shd w:val="clear" w:color="auto" w:fill="FFFFFF"/>
        </w:rPr>
        <w:t xml:space="preserve">probable </w:t>
      </w:r>
      <w:r>
        <w:rPr>
          <w:rFonts w:ascii="Times New Roman" w:hAnsi="Times New Roman" w:cs="Times New Roman"/>
          <w:sz w:val="24"/>
          <w:szCs w:val="24"/>
          <w:shd w:val="clear" w:color="auto" w:fill="FFFFFF"/>
        </w:rPr>
        <w:t>abortion. The writer uses hills to symbolize the belly of a pregnant woman, which he compares to white elephants, a euphemism for an unwanted possession that is difficult to dispose of</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sidRPr="007A1142">
        <w:rPr>
          <w:rFonts w:ascii="Times New Roman" w:hAnsi="Times New Roman" w:cs="Times New Roman"/>
          <w:sz w:val="24"/>
          <w:szCs w:val="24"/>
          <w:shd w:val="clear" w:color="auto" w:fill="FFFFFF"/>
        </w:rPr>
        <w:t>Fonseka</w:t>
      </w:r>
      <w:proofErr w:type="spellEnd"/>
      <w:r w:rsidR="00B16F95">
        <w:rPr>
          <w:rFonts w:ascii="Times New Roman" w:hAnsi="Times New Roman" w:cs="Times New Roman"/>
          <w:sz w:val="24"/>
          <w:szCs w:val="24"/>
          <w:shd w:val="clear" w:color="auto" w:fill="FFFFFF"/>
        </w:rPr>
        <w:t xml:space="preserve">, </w:t>
      </w:r>
      <w:proofErr w:type="spellStart"/>
      <w:r w:rsidR="00B16F95">
        <w:rPr>
          <w:rFonts w:ascii="Times New Roman" w:hAnsi="Times New Roman" w:cs="Times New Roman"/>
          <w:sz w:val="24"/>
          <w:szCs w:val="24"/>
          <w:shd w:val="clear" w:color="auto" w:fill="FFFFFF"/>
        </w:rPr>
        <w:t>n.d.</w:t>
      </w:r>
      <w:proofErr w:type="spellEnd"/>
      <w:r>
        <w:rPr>
          <w:rFonts w:ascii="Times New Roman" w:hAnsi="Times New Roman" w:cs="Times New Roman"/>
          <w:sz w:val="24"/>
          <w:szCs w:val="24"/>
          <w:shd w:val="clear" w:color="auto" w:fill="FFFFFF"/>
        </w:rPr>
        <w:t xml:space="preserve">). </w:t>
      </w:r>
      <w:r w:rsidRPr="00B16F95">
        <w:rPr>
          <w:rFonts w:ascii="Times New Roman" w:hAnsi="Times New Roman" w:cs="Times New Roman"/>
          <w:sz w:val="24"/>
          <w:szCs w:val="24"/>
          <w:shd w:val="clear" w:color="auto" w:fill="FFFFFF"/>
        </w:rPr>
        <w:t>The girl retracts her earlier comments and states that the hills do not resemble w</w:t>
      </w:r>
      <w:r w:rsidR="00B16F95" w:rsidRPr="00B16F95">
        <w:rPr>
          <w:rFonts w:ascii="Times New Roman" w:hAnsi="Times New Roman" w:cs="Times New Roman"/>
          <w:sz w:val="24"/>
          <w:szCs w:val="24"/>
          <w:shd w:val="clear" w:color="auto" w:fill="FFFFFF"/>
        </w:rPr>
        <w:t>hite elephants and are lovely</w:t>
      </w:r>
      <w:r w:rsidR="00B16F95">
        <w:rPr>
          <w:rFonts w:ascii="Times New Roman" w:hAnsi="Times New Roman" w:cs="Times New Roman"/>
          <w:sz w:val="24"/>
          <w:szCs w:val="24"/>
          <w:shd w:val="clear" w:color="auto" w:fill="FFFFFF"/>
        </w:rPr>
        <w:t>,</w:t>
      </w:r>
      <w:r w:rsidR="00B16F95" w:rsidRPr="00B16F95">
        <w:rPr>
          <w:rFonts w:ascii="Times New Roman" w:hAnsi="Times New Roman" w:cs="Times New Roman"/>
          <w:sz w:val="24"/>
          <w:szCs w:val="24"/>
          <w:shd w:val="clear" w:color="auto" w:fill="FFFFFF"/>
        </w:rPr>
        <w:t xml:space="preserve"> which</w:t>
      </w:r>
      <w:r w:rsidRPr="00B16F95">
        <w:rPr>
          <w:rFonts w:ascii="Times New Roman" w:hAnsi="Times New Roman" w:cs="Times New Roman"/>
          <w:sz w:val="24"/>
          <w:szCs w:val="24"/>
          <w:shd w:val="clear" w:color="auto" w:fill="FFFFFF"/>
        </w:rPr>
        <w:t xml:space="preserve"> symbolize</w:t>
      </w:r>
      <w:r w:rsidR="00B16F95" w:rsidRPr="00B16F95">
        <w:rPr>
          <w:rFonts w:ascii="Times New Roman" w:hAnsi="Times New Roman" w:cs="Times New Roman"/>
          <w:sz w:val="24"/>
          <w:szCs w:val="24"/>
          <w:shd w:val="clear" w:color="auto" w:fill="FFFFFF"/>
        </w:rPr>
        <w:t>s</w:t>
      </w:r>
      <w:r w:rsidRPr="00B16F95">
        <w:rPr>
          <w:rFonts w:ascii="Times New Roman" w:hAnsi="Times New Roman" w:cs="Times New Roman"/>
          <w:sz w:val="24"/>
          <w:szCs w:val="24"/>
          <w:shd w:val="clear" w:color="auto" w:fill="FFFFFF"/>
        </w:rPr>
        <w:t xml:space="preserve"> a change of perception</w:t>
      </w:r>
      <w:r w:rsidR="00B16F95">
        <w:rPr>
          <w:rFonts w:ascii="Times New Roman" w:hAnsi="Times New Roman" w:cs="Times New Roman"/>
          <w:sz w:val="24"/>
          <w:szCs w:val="24"/>
          <w:shd w:val="clear" w:color="auto" w:fill="FFFFFF"/>
        </w:rPr>
        <w:t xml:space="preserve"> and a hint that perhaps she is</w:t>
      </w:r>
      <w:r w:rsidRPr="00B16F95">
        <w:rPr>
          <w:rFonts w:ascii="Times New Roman" w:hAnsi="Times New Roman" w:cs="Times New Roman"/>
          <w:sz w:val="24"/>
          <w:szCs w:val="24"/>
          <w:shd w:val="clear" w:color="auto" w:fill="FFFFFF"/>
        </w:rPr>
        <w:t xml:space="preserve"> willing to keep the baby</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7A1142">
        <w:rPr>
          <w:rFonts w:ascii="Times New Roman" w:hAnsi="Times New Roman" w:cs="Times New Roman"/>
          <w:sz w:val="24"/>
          <w:szCs w:val="24"/>
          <w:shd w:val="clear" w:color="auto" w:fill="FFFFFF"/>
        </w:rPr>
        <w:t>Yusupova,</w:t>
      </w:r>
      <w:r>
        <w:rPr>
          <w:rFonts w:ascii="Times New Roman" w:hAnsi="Times New Roman" w:cs="Times New Roman"/>
          <w:sz w:val="24"/>
          <w:szCs w:val="24"/>
          <w:shd w:val="clear" w:color="auto" w:fill="FFFFFF"/>
        </w:rPr>
        <w:t xml:space="preserve"> </w:t>
      </w:r>
      <w:r w:rsidRPr="007A1142">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 White elephants symbolize Jig</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pregnancy and represent an unwanted gift. The pregnancy was a white elephant, especially to the American boyfriend, who was determined to convince Jig to conduct an abortion. </w:t>
      </w:r>
    </w:p>
    <w:p w14:paraId="29526DF1" w14:textId="77777777" w:rsidR="00FB1920" w:rsidRPr="00D23E69" w:rsidRDefault="00FB1920" w:rsidP="00011E74">
      <w:pPr>
        <w:pStyle w:val="a5"/>
        <w:spacing w:line="480" w:lineRule="auto"/>
        <w:contextualSpacing/>
        <w:rPr>
          <w:rFonts w:ascii="Times New Roman" w:hAnsi="Times New Roman" w:cs="Times New Roman"/>
          <w:b/>
          <w:bCs/>
          <w:sz w:val="24"/>
          <w:szCs w:val="24"/>
          <w:shd w:val="clear" w:color="auto" w:fill="FFFFFF"/>
        </w:rPr>
      </w:pPr>
      <w:r w:rsidRPr="00D23E69">
        <w:rPr>
          <w:rFonts w:ascii="Times New Roman" w:hAnsi="Times New Roman" w:cs="Times New Roman"/>
          <w:b/>
          <w:bCs/>
          <w:sz w:val="24"/>
          <w:szCs w:val="24"/>
          <w:shd w:val="clear" w:color="auto" w:fill="FFFFFF"/>
        </w:rPr>
        <w:t>Train</w:t>
      </w:r>
    </w:p>
    <w:p w14:paraId="5A5076FD" w14:textId="70F382D4"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advent of the train is symbolic of the decision that Jig must make about her unborn baby. At the story</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 genesis, Jig and her American boyfriend await a train at a bar in the valley of Ebro. Unlike a car, a train goes one way, and once it comes, it goes. The author uses the train to symbolize the girl</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choice: if she decides to terminate the pregnancy, there is no turning back. The American boyfriend </w:t>
      </w:r>
      <w:r w:rsidRPr="00BC0E45">
        <w:rPr>
          <w:rFonts w:ascii="Times New Roman" w:hAnsi="Times New Roman" w:cs="Times New Roman"/>
          <w:sz w:val="24"/>
          <w:szCs w:val="24"/>
          <w:shd w:val="clear" w:color="auto" w:fill="FFFFFF"/>
        </w:rPr>
        <w:t xml:space="preserve">makes his choice clear by taking their bags </w:t>
      </w:r>
      <w:r>
        <w:rPr>
          <w:rFonts w:ascii="Times New Roman" w:hAnsi="Times New Roman" w:cs="Times New Roman"/>
          <w:sz w:val="24"/>
          <w:szCs w:val="24"/>
          <w:shd w:val="clear" w:color="auto" w:fill="FFFFFF"/>
        </w:rPr>
        <w:t xml:space="preserve">to the train tracks. He hopes that Jig would also make a similar choice to abort the pregnancy. The train station symbolizes a sense of transition from one experience to another. </w:t>
      </w:r>
    </w:p>
    <w:p w14:paraId="5BF1A9D7" w14:textId="1A90EF44" w:rsidR="00FB1920" w:rsidRPr="00D23E69" w:rsidRDefault="008E164B" w:rsidP="00011E74">
      <w:pPr>
        <w:pStyle w:val="a5"/>
        <w:spacing w:line="480" w:lineRule="auto"/>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The Bamboo Bead C</w:t>
      </w:r>
      <w:r w:rsidR="00FB1920" w:rsidRPr="00D23E69">
        <w:rPr>
          <w:rFonts w:ascii="Times New Roman" w:hAnsi="Times New Roman" w:cs="Times New Roman"/>
          <w:b/>
          <w:bCs/>
          <w:sz w:val="24"/>
          <w:szCs w:val="24"/>
          <w:shd w:val="clear" w:color="auto" w:fill="FFFFFF"/>
        </w:rPr>
        <w:t>urtain</w:t>
      </w:r>
    </w:p>
    <w:p w14:paraId="610D8674" w14:textId="7377E7D2"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bamboo bead curtain is another symbol in the story that represents the boundaries and thresholds that Jig and the American boyfriend face. The bamboo bead curtain hangs across the open door of the bar to prevent the flies</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B07BA">
        <w:rPr>
          <w:rFonts w:ascii="Times New Roman" w:hAnsi="Times New Roman" w:cs="Times New Roman"/>
          <w:sz w:val="24"/>
          <w:szCs w:val="24"/>
          <w:shd w:val="clear" w:color="auto" w:fill="FFFFFF"/>
        </w:rPr>
        <w:t>Hemingway, 2016)</w:t>
      </w:r>
      <w:r>
        <w:rPr>
          <w:rFonts w:ascii="Times New Roman" w:hAnsi="Times New Roman" w:cs="Times New Roman"/>
          <w:sz w:val="24"/>
          <w:szCs w:val="24"/>
          <w:shd w:val="clear" w:color="auto" w:fill="FFFFFF"/>
        </w:rPr>
        <w:t xml:space="preserve">. Foremost, the bamboo bead curtain symbolizes the barrier between Jig and her American boyfriend when it comes to keeping the baby. Jig feels like </w:t>
      </w:r>
      <w:r w:rsidR="00265409">
        <w:rPr>
          <w:rFonts w:ascii="Times New Roman" w:hAnsi="Times New Roman" w:cs="Times New Roman"/>
          <w:sz w:val="24"/>
          <w:szCs w:val="24"/>
          <w:shd w:val="clear" w:color="auto" w:fill="FFFFFF"/>
        </w:rPr>
        <w:t>hold</w:t>
      </w:r>
      <w:r>
        <w:rPr>
          <w:rFonts w:ascii="Times New Roman" w:hAnsi="Times New Roman" w:cs="Times New Roman"/>
          <w:sz w:val="24"/>
          <w:szCs w:val="24"/>
          <w:shd w:val="clear" w:color="auto" w:fill="FFFFFF"/>
        </w:rPr>
        <w:t xml:space="preserve">ing the baby, while her American boyfriend feels it </w:t>
      </w:r>
      <w:r w:rsidR="00B16F95">
        <w:rPr>
          <w:rFonts w:ascii="Times New Roman" w:hAnsi="Times New Roman" w:cs="Times New Roman"/>
          <w:sz w:val="24"/>
          <w:szCs w:val="24"/>
          <w:shd w:val="clear" w:color="auto" w:fill="FFFFFF"/>
        </w:rPr>
        <w:t xml:space="preserve">is </w:t>
      </w:r>
      <w:r>
        <w:rPr>
          <w:rFonts w:ascii="Times New Roman" w:hAnsi="Times New Roman" w:cs="Times New Roman"/>
          <w:sz w:val="24"/>
          <w:szCs w:val="24"/>
          <w:shd w:val="clear" w:color="auto" w:fill="FFFFFF"/>
        </w:rPr>
        <w:t>prudent for her to undergo an abortion. The bamboo bead curtain symbolizes a barrier to free life that the couple is used to because bamboo would change them and even force them to settle down</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sidRPr="007A1142">
        <w:rPr>
          <w:rFonts w:ascii="Times New Roman" w:hAnsi="Times New Roman" w:cs="Times New Roman"/>
          <w:sz w:val="24"/>
          <w:szCs w:val="24"/>
          <w:shd w:val="clear" w:color="auto" w:fill="FFFFFF"/>
        </w:rPr>
        <w:t>Fonseka</w:t>
      </w:r>
      <w:proofErr w:type="spellEnd"/>
      <w:r w:rsidR="00B16F95">
        <w:rPr>
          <w:rFonts w:ascii="Times New Roman" w:hAnsi="Times New Roman" w:cs="Times New Roman"/>
          <w:sz w:val="24"/>
          <w:szCs w:val="24"/>
          <w:shd w:val="clear" w:color="auto" w:fill="FFFFFF"/>
        </w:rPr>
        <w:t xml:space="preserve">, </w:t>
      </w:r>
      <w:proofErr w:type="spellStart"/>
      <w:r w:rsidR="00B16F95">
        <w:rPr>
          <w:rFonts w:ascii="Times New Roman" w:hAnsi="Times New Roman" w:cs="Times New Roman"/>
          <w:sz w:val="24"/>
          <w:szCs w:val="24"/>
          <w:shd w:val="clear" w:color="auto" w:fill="FFFFFF"/>
        </w:rPr>
        <w:t>n.d.</w:t>
      </w:r>
      <w:proofErr w:type="spellEnd"/>
      <w:r>
        <w:rPr>
          <w:rFonts w:ascii="Times New Roman" w:hAnsi="Times New Roman" w:cs="Times New Roman"/>
          <w:sz w:val="24"/>
          <w:szCs w:val="24"/>
          <w:shd w:val="clear" w:color="auto" w:fill="FFFFFF"/>
        </w:rPr>
        <w:t xml:space="preserve">). A baby comes with lots of responsibility, </w:t>
      </w:r>
      <w:r w:rsidRPr="00BC0E45">
        <w:rPr>
          <w:rFonts w:ascii="Times New Roman" w:hAnsi="Times New Roman" w:cs="Times New Roman"/>
          <w:sz w:val="24"/>
          <w:szCs w:val="24"/>
          <w:shd w:val="clear" w:color="auto" w:fill="FFFFFF"/>
        </w:rPr>
        <w:t>curtailing freedom; hence</w:t>
      </w:r>
      <w:r w:rsidR="00B16F95">
        <w:rPr>
          <w:rFonts w:ascii="Times New Roman" w:hAnsi="Times New Roman" w:cs="Times New Roman"/>
          <w:sz w:val="24"/>
          <w:szCs w:val="24"/>
          <w:shd w:val="clear" w:color="auto" w:fill="FFFFFF"/>
        </w:rPr>
        <w:t>,</w:t>
      </w:r>
      <w:r w:rsidRPr="00BC0E45">
        <w:rPr>
          <w:rFonts w:ascii="Times New Roman" w:hAnsi="Times New Roman" w:cs="Times New Roman"/>
          <w:sz w:val="24"/>
          <w:szCs w:val="24"/>
          <w:shd w:val="clear" w:color="auto" w:fill="FFFFFF"/>
        </w:rPr>
        <w:t xml:space="preserve"> the American boyfriend feels </w:t>
      </w:r>
      <w:r>
        <w:rPr>
          <w:rFonts w:ascii="Times New Roman" w:hAnsi="Times New Roman" w:cs="Times New Roman"/>
          <w:sz w:val="24"/>
          <w:szCs w:val="24"/>
          <w:shd w:val="clear" w:color="auto" w:fill="FFFFFF"/>
        </w:rPr>
        <w:t xml:space="preserve">it is not the opportune time to settle down. </w:t>
      </w:r>
    </w:p>
    <w:p w14:paraId="5EEBF8D0" w14:textId="4AB6A070" w:rsidR="00FB1920" w:rsidRPr="00D23E69" w:rsidRDefault="008E164B" w:rsidP="00011E74">
      <w:pPr>
        <w:pStyle w:val="a5"/>
        <w:spacing w:line="480" w:lineRule="auto"/>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The N</w:t>
      </w:r>
      <w:r w:rsidR="00FB1920" w:rsidRPr="00D23E69">
        <w:rPr>
          <w:rFonts w:ascii="Times New Roman" w:hAnsi="Times New Roman" w:cs="Times New Roman"/>
          <w:b/>
          <w:bCs/>
          <w:sz w:val="24"/>
          <w:szCs w:val="24"/>
          <w:shd w:val="clear" w:color="auto" w:fill="FFFFFF"/>
        </w:rPr>
        <w:t xml:space="preserve">umber </w:t>
      </w:r>
      <w:r w:rsidR="00265409">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T</w:t>
      </w:r>
      <w:r w:rsidR="00FB1920" w:rsidRPr="00D23E69">
        <w:rPr>
          <w:rFonts w:ascii="Times New Roman" w:hAnsi="Times New Roman" w:cs="Times New Roman"/>
          <w:b/>
          <w:bCs/>
          <w:sz w:val="24"/>
          <w:szCs w:val="24"/>
          <w:shd w:val="clear" w:color="auto" w:fill="FFFFFF"/>
        </w:rPr>
        <w:t>wo</w:t>
      </w:r>
      <w:r w:rsidR="00265409">
        <w:rPr>
          <w:rFonts w:ascii="Times New Roman" w:hAnsi="Times New Roman" w:cs="Times New Roman"/>
          <w:b/>
          <w:bCs/>
          <w:sz w:val="24"/>
          <w:szCs w:val="24"/>
          <w:shd w:val="clear" w:color="auto" w:fill="FFFFFF"/>
        </w:rPr>
        <w:t>"</w:t>
      </w:r>
    </w:p>
    <w:p w14:paraId="4C88784D" w14:textId="69F944EA" w:rsidR="00FB1920" w:rsidRDefault="00FB1920" w:rsidP="008E164B">
      <w:pPr>
        <w:pStyle w:val="a5"/>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author uses a recurrent theme of the number </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two</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 </w:t>
      </w:r>
      <w:r w:rsidRPr="0037570E">
        <w:rPr>
          <w:rFonts w:ascii="Times New Roman" w:hAnsi="Times New Roman" w:cs="Times New Roman"/>
          <w:i/>
          <w:iCs/>
          <w:sz w:val="24"/>
          <w:szCs w:val="24"/>
          <w:shd w:val="clear" w:color="auto" w:fill="FFFFFF"/>
        </w:rPr>
        <w:t>Hills Like White Elephants</w:t>
      </w:r>
      <w:r>
        <w:rPr>
          <w:rFonts w:ascii="Times New Roman" w:hAnsi="Times New Roman" w:cs="Times New Roman"/>
          <w:sz w:val="24"/>
          <w:szCs w:val="24"/>
          <w:shd w:val="clear" w:color="auto" w:fill="FFFFFF"/>
        </w:rPr>
        <w:t xml:space="preserve"> to symbolize different things. For instance, the American orders two beers, the Spanish bartender brings two more beers and two felt pads, the American carries two heavy bags to the tracks, and the train stops for two minutes. The recurrent theme of the number two can symbolize two things. Foremost, it can symbolize that Jig and her American boyfriend are contented with their situation and are not ready to bring a third person into their lives. It may symbolize the couple</w:t>
      </w:r>
      <w:r w:rsidR="00265409">
        <w:rPr>
          <w:rFonts w:ascii="Times New Roman" w:hAnsi="Times New Roman" w:cs="Times New Roman"/>
          <w:sz w:val="24"/>
          <w:szCs w:val="24"/>
          <w:shd w:val="clear" w:color="auto" w:fill="FFFFFF"/>
        </w:rPr>
        <w:t>'</w:t>
      </w:r>
      <w:r w:rsidR="00B16F95">
        <w:rPr>
          <w:rFonts w:ascii="Times New Roman" w:hAnsi="Times New Roman" w:cs="Times New Roman"/>
          <w:sz w:val="24"/>
          <w:szCs w:val="24"/>
          <w:shd w:val="clear" w:color="auto" w:fill="FFFFFF"/>
        </w:rPr>
        <w:t>s happiness in being together as</w:t>
      </w:r>
      <w:r>
        <w:rPr>
          <w:rFonts w:ascii="Times New Roman" w:hAnsi="Times New Roman" w:cs="Times New Roman"/>
          <w:sz w:val="24"/>
          <w:szCs w:val="24"/>
          <w:shd w:val="clear" w:color="auto" w:fill="FFFFFF"/>
        </w:rPr>
        <w:t xml:space="preserve"> two people, which is why the author emphasizes the word </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two</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B07BA">
        <w:rPr>
          <w:rFonts w:ascii="Times New Roman" w:hAnsi="Times New Roman" w:cs="Times New Roman"/>
          <w:sz w:val="24"/>
          <w:szCs w:val="24"/>
          <w:shd w:val="clear" w:color="auto" w:fill="FFFFFF"/>
        </w:rPr>
        <w:t>Hemingway, 2016)</w:t>
      </w:r>
      <w:r>
        <w:rPr>
          <w:rFonts w:ascii="Times New Roman" w:hAnsi="Times New Roman" w:cs="Times New Roman"/>
          <w:sz w:val="24"/>
          <w:szCs w:val="24"/>
          <w:shd w:val="clear" w:color="auto" w:fill="FFFFFF"/>
        </w:rPr>
        <w:t xml:space="preserve">. However, it may also symbolize that Jig is ready for the baby as she could see herself and the baby as two. Given that the American boyfriend has made his choice about abortion known, Jig believes that having the baby might change things. Thus, she could see herself and the baby as two. </w:t>
      </w:r>
    </w:p>
    <w:p w14:paraId="2A7BEDA7" w14:textId="3DC28DED" w:rsidR="00FB1920" w:rsidRPr="005F4449" w:rsidRDefault="008E164B" w:rsidP="00011E74">
      <w:pPr>
        <w:pStyle w:val="a5"/>
        <w:spacing w:line="480" w:lineRule="auto"/>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Depiction of L</w:t>
      </w:r>
      <w:r w:rsidR="00FB1920" w:rsidRPr="005F4449">
        <w:rPr>
          <w:rFonts w:ascii="Times New Roman" w:hAnsi="Times New Roman" w:cs="Times New Roman"/>
          <w:b/>
          <w:bCs/>
          <w:sz w:val="24"/>
          <w:szCs w:val="24"/>
          <w:shd w:val="clear" w:color="auto" w:fill="FFFFFF"/>
        </w:rPr>
        <w:t>andscape</w:t>
      </w:r>
    </w:p>
    <w:p w14:paraId="6F58E4AD" w14:textId="29C1C51C"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are two depictions of the landscape at the train station which play a symbolic role. In the beginning, the author describes the landscape: on one side, there was no shade and trees, and the country was brown and dry</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6B07BA">
        <w:rPr>
          <w:rFonts w:ascii="Times New Roman" w:hAnsi="Times New Roman" w:cs="Times New Roman"/>
          <w:sz w:val="24"/>
          <w:szCs w:val="24"/>
          <w:shd w:val="clear" w:color="auto" w:fill="FFFFFF"/>
        </w:rPr>
        <w:t>Hemingway, 2016)</w:t>
      </w:r>
      <w:r>
        <w:rPr>
          <w:rFonts w:ascii="Times New Roman" w:hAnsi="Times New Roman" w:cs="Times New Roman"/>
          <w:sz w:val="24"/>
          <w:szCs w:val="24"/>
          <w:shd w:val="clear" w:color="auto" w:fill="FFFFFF"/>
        </w:rPr>
        <w:t xml:space="preserve">. Later, the author describes the </w:t>
      </w:r>
      <w:r>
        <w:rPr>
          <w:rFonts w:ascii="Times New Roman" w:hAnsi="Times New Roman" w:cs="Times New Roman"/>
          <w:sz w:val="24"/>
          <w:szCs w:val="24"/>
          <w:shd w:val="clear" w:color="auto" w:fill="FFFFFF"/>
        </w:rPr>
        <w:lastRenderedPageBreak/>
        <w:t>other side of the train station as having fields of grains and trees along the banks of the Ebro valley. The two depictions of the landscape symbolize Jig</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s indecision on abortion. </w:t>
      </w:r>
      <w:r w:rsidRPr="00BC0E45">
        <w:rPr>
          <w:rFonts w:ascii="Times New Roman" w:hAnsi="Times New Roman" w:cs="Times New Roman"/>
          <w:sz w:val="24"/>
          <w:szCs w:val="24"/>
          <w:shd w:val="clear" w:color="auto" w:fill="FFFFFF"/>
        </w:rPr>
        <w:t>The f</w:t>
      </w:r>
      <w:r>
        <w:rPr>
          <w:rFonts w:ascii="Times New Roman" w:hAnsi="Times New Roman" w:cs="Times New Roman"/>
          <w:sz w:val="24"/>
          <w:szCs w:val="24"/>
          <w:shd w:val="clear" w:color="auto" w:fill="FFFFFF"/>
        </w:rPr>
        <w:t>irst</w:t>
      </w:r>
      <w:r w:rsidRPr="00BC0E45">
        <w:rPr>
          <w:rFonts w:ascii="Times New Roman" w:hAnsi="Times New Roman" w:cs="Times New Roman"/>
          <w:sz w:val="24"/>
          <w:szCs w:val="24"/>
          <w:shd w:val="clear" w:color="auto" w:fill="FFFFFF"/>
        </w:rPr>
        <w:t xml:space="preserve"> depiction, where the landscape is dry with no shade and trees, </w:t>
      </w:r>
      <w:r w:rsidR="00265409">
        <w:rPr>
          <w:rFonts w:ascii="Times New Roman" w:hAnsi="Times New Roman" w:cs="Times New Roman"/>
          <w:sz w:val="24"/>
          <w:szCs w:val="24"/>
          <w:shd w:val="clear" w:color="auto" w:fill="FFFFFF"/>
        </w:rPr>
        <w:t>illustrat</w:t>
      </w:r>
      <w:r>
        <w:rPr>
          <w:rFonts w:ascii="Times New Roman" w:hAnsi="Times New Roman" w:cs="Times New Roman"/>
          <w:sz w:val="24"/>
          <w:szCs w:val="24"/>
          <w:shd w:val="clear" w:color="auto" w:fill="FFFFFF"/>
        </w:rPr>
        <w:t>es the couple</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s relationship status in case</w:t>
      </w:r>
      <w:r w:rsidR="002654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abortion results in death</w:t>
      </w:r>
      <w:r w:rsidRPr="007A11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sidRPr="007A1142">
        <w:rPr>
          <w:rFonts w:ascii="Times New Roman" w:hAnsi="Times New Roman" w:cs="Times New Roman"/>
          <w:sz w:val="24"/>
          <w:szCs w:val="24"/>
          <w:shd w:val="clear" w:color="auto" w:fill="FFFFFF"/>
        </w:rPr>
        <w:t>Fonseka</w:t>
      </w:r>
      <w:proofErr w:type="spellEnd"/>
      <w:r w:rsidR="00E24AC1">
        <w:rPr>
          <w:rFonts w:ascii="Times New Roman" w:hAnsi="Times New Roman" w:cs="Times New Roman"/>
          <w:sz w:val="24"/>
          <w:szCs w:val="24"/>
          <w:shd w:val="clear" w:color="auto" w:fill="FFFFFF"/>
        </w:rPr>
        <w:t xml:space="preserve">, </w:t>
      </w:r>
      <w:proofErr w:type="spellStart"/>
      <w:r w:rsidR="00E24AC1">
        <w:rPr>
          <w:rFonts w:ascii="Times New Roman" w:hAnsi="Times New Roman" w:cs="Times New Roman"/>
          <w:sz w:val="24"/>
          <w:szCs w:val="24"/>
          <w:shd w:val="clear" w:color="auto" w:fill="FFFFFF"/>
        </w:rPr>
        <w:t>n.d.</w:t>
      </w:r>
      <w:proofErr w:type="spellEnd"/>
      <w:r>
        <w:rPr>
          <w:rFonts w:ascii="Times New Roman" w:hAnsi="Times New Roman" w:cs="Times New Roman"/>
          <w:sz w:val="24"/>
          <w:szCs w:val="24"/>
          <w:shd w:val="clear" w:color="auto" w:fill="FFFFFF"/>
        </w:rPr>
        <w:t xml:space="preserve">). The latter depiction of fields of grain and river depicts fertility and symbolizes life; thus, Jig is open to the possibility of motherhood.  </w:t>
      </w:r>
    </w:p>
    <w:p w14:paraId="4049A5DA" w14:textId="59732E59"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r w:rsidRPr="00BC0E45">
        <w:rPr>
          <w:rFonts w:ascii="Times New Roman" w:hAnsi="Times New Roman" w:cs="Times New Roman"/>
          <w:sz w:val="24"/>
          <w:szCs w:val="24"/>
          <w:shd w:val="clear" w:color="auto" w:fill="FFFFFF"/>
        </w:rPr>
        <w:t xml:space="preserve">In his story </w:t>
      </w:r>
      <w:r w:rsidRPr="00B16F95">
        <w:rPr>
          <w:rFonts w:ascii="Times New Roman" w:hAnsi="Times New Roman" w:cs="Times New Roman"/>
          <w:i/>
          <w:sz w:val="24"/>
          <w:szCs w:val="24"/>
          <w:shd w:val="clear" w:color="auto" w:fill="FFFFFF"/>
        </w:rPr>
        <w:t>Hills Like White Elephants</w:t>
      </w:r>
      <w:r w:rsidRPr="00BC0E45">
        <w:rPr>
          <w:rFonts w:ascii="Times New Roman" w:hAnsi="Times New Roman" w:cs="Times New Roman"/>
          <w:sz w:val="24"/>
          <w:szCs w:val="24"/>
          <w:shd w:val="clear" w:color="auto" w:fill="FFFFFF"/>
        </w:rPr>
        <w:t>, Ernest Hemingway uses various symbols</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to enforce readers</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creativity. He uses hills, a white elephant, a train, the bamboo bead curtain, the number </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two,</w:t>
      </w:r>
      <w:r w:rsidR="0026540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the two depictions of the landscape as symbols to allow readers to determine a </w:t>
      </w:r>
      <w:r w:rsidR="00265409">
        <w:rPr>
          <w:rFonts w:ascii="Times New Roman" w:hAnsi="Times New Roman" w:cs="Times New Roman"/>
          <w:sz w:val="24"/>
          <w:szCs w:val="24"/>
          <w:shd w:val="clear" w:color="auto" w:fill="FFFFFF"/>
        </w:rPr>
        <w:t>more profound</w:t>
      </w:r>
      <w:r>
        <w:rPr>
          <w:rFonts w:ascii="Times New Roman" w:hAnsi="Times New Roman" w:cs="Times New Roman"/>
          <w:sz w:val="24"/>
          <w:szCs w:val="24"/>
          <w:shd w:val="clear" w:color="auto" w:fill="FFFFFF"/>
        </w:rPr>
        <w:t xml:space="preserve"> connotation. </w:t>
      </w:r>
    </w:p>
    <w:p w14:paraId="646C7056"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2F1E92C6"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42F16F40"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4345C25E"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663E5B00"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0135FA74"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0ED5D364"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3C1B4CFD"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7E656AF3" w14:textId="77777777" w:rsidR="00FB1920" w:rsidRDefault="00FB1920" w:rsidP="00011E74">
      <w:pPr>
        <w:pStyle w:val="a5"/>
        <w:spacing w:line="480" w:lineRule="auto"/>
        <w:ind w:firstLine="720"/>
        <w:contextualSpacing/>
        <w:rPr>
          <w:rFonts w:ascii="Times New Roman" w:hAnsi="Times New Roman" w:cs="Times New Roman"/>
          <w:sz w:val="24"/>
          <w:szCs w:val="24"/>
          <w:shd w:val="clear" w:color="auto" w:fill="FFFFFF"/>
        </w:rPr>
      </w:pPr>
    </w:p>
    <w:p w14:paraId="13C4D721" w14:textId="77777777" w:rsidR="00FB1920" w:rsidRDefault="00FB1920" w:rsidP="00011E74">
      <w:pPr>
        <w:pStyle w:val="a5"/>
        <w:spacing w:line="480" w:lineRule="auto"/>
        <w:contextualSpacing/>
        <w:rPr>
          <w:rFonts w:ascii="Times New Roman" w:hAnsi="Times New Roman" w:cs="Times New Roman"/>
          <w:sz w:val="24"/>
          <w:szCs w:val="24"/>
          <w:shd w:val="clear" w:color="auto" w:fill="FFFFFF"/>
        </w:rPr>
      </w:pPr>
    </w:p>
    <w:p w14:paraId="28A08E3B" w14:textId="77777777" w:rsidR="00897FB1" w:rsidRDefault="00897FB1" w:rsidP="00011E74">
      <w:pPr>
        <w:spacing w:after="0" w:line="259" w:lineRule="auto"/>
        <w:contextualSpacing/>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br w:type="page"/>
      </w:r>
    </w:p>
    <w:p w14:paraId="506FE55A" w14:textId="014AAB76" w:rsidR="00FB1920" w:rsidRDefault="00FB1920" w:rsidP="00011E74">
      <w:pPr>
        <w:pStyle w:val="a5"/>
        <w:spacing w:line="480" w:lineRule="auto"/>
        <w:contextualSpacing/>
        <w:jc w:val="center"/>
        <w:rPr>
          <w:rFonts w:ascii="Times New Roman" w:hAnsi="Times New Roman" w:cs="Times New Roman"/>
          <w:b/>
          <w:bCs/>
          <w:sz w:val="24"/>
          <w:szCs w:val="24"/>
          <w:shd w:val="clear" w:color="auto" w:fill="FFFFFF"/>
        </w:rPr>
      </w:pPr>
      <w:r w:rsidRPr="00776BF3">
        <w:rPr>
          <w:rFonts w:ascii="Times New Roman" w:hAnsi="Times New Roman" w:cs="Times New Roman"/>
          <w:b/>
          <w:bCs/>
          <w:sz w:val="24"/>
          <w:szCs w:val="24"/>
          <w:shd w:val="clear" w:color="auto" w:fill="FFFFFF"/>
        </w:rPr>
        <w:lastRenderedPageBreak/>
        <w:t>References</w:t>
      </w:r>
    </w:p>
    <w:p w14:paraId="6FBE7BFE" w14:textId="0C45E49A" w:rsidR="00FB1920" w:rsidRDefault="00FB1920" w:rsidP="00011E74">
      <w:pPr>
        <w:pStyle w:val="a5"/>
        <w:spacing w:line="480" w:lineRule="auto"/>
        <w:ind w:left="720" w:hanging="720"/>
        <w:contextualSpacing/>
        <w:rPr>
          <w:rFonts w:ascii="Times New Roman" w:hAnsi="Times New Roman" w:cs="Times New Roman"/>
          <w:sz w:val="24"/>
          <w:szCs w:val="24"/>
          <w:shd w:val="clear" w:color="auto" w:fill="FFFFFF"/>
        </w:rPr>
      </w:pPr>
      <w:bookmarkStart w:id="2" w:name="_Hlk109803679"/>
      <w:r w:rsidRPr="007A1142">
        <w:rPr>
          <w:rFonts w:ascii="Times New Roman" w:hAnsi="Times New Roman" w:cs="Times New Roman"/>
          <w:sz w:val="24"/>
          <w:szCs w:val="24"/>
          <w:shd w:val="clear" w:color="auto" w:fill="FFFFFF"/>
        </w:rPr>
        <w:t>Fonseka</w:t>
      </w:r>
      <w:bookmarkEnd w:id="2"/>
      <w:r w:rsidRPr="007A1142">
        <w:rPr>
          <w:rFonts w:ascii="Times New Roman" w:hAnsi="Times New Roman" w:cs="Times New Roman"/>
          <w:sz w:val="24"/>
          <w:szCs w:val="24"/>
          <w:shd w:val="clear" w:color="auto" w:fill="FFFFFF"/>
        </w:rPr>
        <w:t>, E. G.</w:t>
      </w:r>
      <w:r w:rsidR="00E24AC1">
        <w:rPr>
          <w:rFonts w:ascii="Times New Roman" w:hAnsi="Times New Roman" w:cs="Times New Roman"/>
          <w:sz w:val="24"/>
          <w:szCs w:val="24"/>
          <w:shd w:val="clear" w:color="auto" w:fill="FFFFFF"/>
        </w:rPr>
        <w:t xml:space="preserve"> (</w:t>
      </w:r>
      <w:proofErr w:type="spellStart"/>
      <w:r w:rsidR="00E24AC1">
        <w:rPr>
          <w:rFonts w:ascii="Times New Roman" w:hAnsi="Times New Roman" w:cs="Times New Roman"/>
          <w:sz w:val="24"/>
          <w:szCs w:val="24"/>
          <w:shd w:val="clear" w:color="auto" w:fill="FFFFFF"/>
        </w:rPr>
        <w:t>n.d.</w:t>
      </w:r>
      <w:proofErr w:type="spellEnd"/>
      <w:r w:rsidR="00E24AC1">
        <w:rPr>
          <w:rFonts w:ascii="Times New Roman" w:hAnsi="Times New Roman" w:cs="Times New Roman"/>
          <w:sz w:val="24"/>
          <w:szCs w:val="24"/>
          <w:shd w:val="clear" w:color="auto" w:fill="FFFFFF"/>
        </w:rPr>
        <w:t>).</w:t>
      </w:r>
      <w:r w:rsidRPr="007A1142">
        <w:rPr>
          <w:rFonts w:ascii="Times New Roman" w:hAnsi="Times New Roman" w:cs="Times New Roman"/>
          <w:sz w:val="24"/>
          <w:szCs w:val="24"/>
          <w:shd w:val="clear" w:color="auto" w:fill="FFFFFF"/>
        </w:rPr>
        <w:t xml:space="preserve"> Dissuasion Resulting in Determination: Paradox in </w:t>
      </w:r>
      <w:r w:rsidR="00265409">
        <w:rPr>
          <w:rFonts w:ascii="Times New Roman" w:hAnsi="Times New Roman" w:cs="Times New Roman"/>
          <w:sz w:val="24"/>
          <w:szCs w:val="24"/>
          <w:shd w:val="clear" w:color="auto" w:fill="FFFFFF"/>
        </w:rPr>
        <w:t>"</w:t>
      </w:r>
      <w:r w:rsidRPr="007A1142">
        <w:rPr>
          <w:rFonts w:ascii="Times New Roman" w:hAnsi="Times New Roman" w:cs="Times New Roman"/>
          <w:sz w:val="24"/>
          <w:szCs w:val="24"/>
          <w:shd w:val="clear" w:color="auto" w:fill="FFFFFF"/>
        </w:rPr>
        <w:t>Hills Like White Elephants</w:t>
      </w:r>
      <w:r w:rsidR="00265409">
        <w:rPr>
          <w:rFonts w:ascii="Times New Roman" w:hAnsi="Times New Roman" w:cs="Times New Roman"/>
          <w:sz w:val="24"/>
          <w:szCs w:val="24"/>
          <w:shd w:val="clear" w:color="auto" w:fill="FFFFFF"/>
        </w:rPr>
        <w:t>"</w:t>
      </w:r>
      <w:r w:rsidRPr="007A1142">
        <w:rPr>
          <w:rFonts w:ascii="Times New Roman" w:hAnsi="Times New Roman" w:cs="Times New Roman"/>
          <w:sz w:val="24"/>
          <w:szCs w:val="24"/>
          <w:shd w:val="clear" w:color="auto" w:fill="FFFFFF"/>
        </w:rPr>
        <w:t xml:space="preserve"> by Ernest Hemingway.</w:t>
      </w:r>
    </w:p>
    <w:p w14:paraId="79A7C3D2" w14:textId="6147AE4B" w:rsidR="00FB1920" w:rsidRDefault="00FB1920" w:rsidP="00011E74">
      <w:pPr>
        <w:pStyle w:val="a5"/>
        <w:spacing w:line="480" w:lineRule="auto"/>
        <w:ind w:left="720" w:hanging="720"/>
        <w:contextualSpacing/>
        <w:rPr>
          <w:rFonts w:ascii="Times New Roman" w:hAnsi="Times New Roman" w:cs="Times New Roman"/>
          <w:sz w:val="24"/>
          <w:szCs w:val="24"/>
          <w:shd w:val="clear" w:color="auto" w:fill="FFFFFF"/>
        </w:rPr>
      </w:pPr>
      <w:bookmarkStart w:id="3" w:name="_Hlk109803578"/>
      <w:r w:rsidRPr="006B07BA">
        <w:rPr>
          <w:rFonts w:ascii="Times New Roman" w:hAnsi="Times New Roman" w:cs="Times New Roman"/>
          <w:sz w:val="24"/>
          <w:szCs w:val="24"/>
          <w:shd w:val="clear" w:color="auto" w:fill="FFFFFF"/>
        </w:rPr>
        <w:t>Hemingway, E. (2016)</w:t>
      </w:r>
      <w:bookmarkEnd w:id="3"/>
      <w:r w:rsidRPr="006B07BA">
        <w:rPr>
          <w:rFonts w:ascii="Times New Roman" w:hAnsi="Times New Roman" w:cs="Times New Roman"/>
          <w:sz w:val="24"/>
          <w:szCs w:val="24"/>
          <w:shd w:val="clear" w:color="auto" w:fill="FFFFFF"/>
        </w:rPr>
        <w:t>. Hills Like White Elephants.</w:t>
      </w:r>
      <w:r w:rsidR="00265409">
        <w:rPr>
          <w:rFonts w:ascii="Times New Roman" w:hAnsi="Times New Roman" w:cs="Times New Roman"/>
          <w:sz w:val="24"/>
          <w:szCs w:val="24"/>
          <w:shd w:val="clear" w:color="auto" w:fill="FFFFFF"/>
        </w:rPr>
        <w:t>"</w:t>
      </w:r>
      <w:r w:rsidRPr="006B07BA">
        <w:rPr>
          <w:rFonts w:ascii="Times New Roman" w:hAnsi="Times New Roman" w:cs="Times New Roman"/>
          <w:sz w:val="24"/>
          <w:szCs w:val="24"/>
          <w:shd w:val="clear" w:color="auto" w:fill="FFFFFF"/>
        </w:rPr>
        <w:t xml:space="preserve"> 1927. </w:t>
      </w:r>
      <w:r w:rsidRPr="006B07BA">
        <w:rPr>
          <w:rFonts w:ascii="Times New Roman" w:hAnsi="Times New Roman" w:cs="Times New Roman"/>
          <w:i/>
          <w:iCs/>
          <w:sz w:val="24"/>
          <w:szCs w:val="24"/>
          <w:shd w:val="clear" w:color="auto" w:fill="FFFFFF"/>
        </w:rPr>
        <w:t>Available on:&lt; https://genius. com/Ernest-</w:t>
      </w:r>
      <w:proofErr w:type="spellStart"/>
      <w:r w:rsidRPr="006B07BA">
        <w:rPr>
          <w:rFonts w:ascii="Times New Roman" w:hAnsi="Times New Roman" w:cs="Times New Roman"/>
          <w:i/>
          <w:iCs/>
          <w:sz w:val="24"/>
          <w:szCs w:val="24"/>
          <w:shd w:val="clear" w:color="auto" w:fill="FFFFFF"/>
        </w:rPr>
        <w:t>hemingway</w:t>
      </w:r>
      <w:proofErr w:type="spellEnd"/>
      <w:r w:rsidRPr="006B07BA">
        <w:rPr>
          <w:rFonts w:ascii="Times New Roman" w:hAnsi="Times New Roman" w:cs="Times New Roman"/>
          <w:i/>
          <w:iCs/>
          <w:sz w:val="24"/>
          <w:szCs w:val="24"/>
          <w:shd w:val="clear" w:color="auto" w:fill="FFFFFF"/>
        </w:rPr>
        <w:t>-hills-like-white-elephants-annotated&gt; Access in: Oct</w:t>
      </w:r>
      <w:r w:rsidRPr="006B07BA">
        <w:rPr>
          <w:rFonts w:ascii="Times New Roman" w:hAnsi="Times New Roman" w:cs="Times New Roman"/>
          <w:sz w:val="24"/>
          <w:szCs w:val="24"/>
          <w:shd w:val="clear" w:color="auto" w:fill="FFFFFF"/>
        </w:rPr>
        <w:t>, </w:t>
      </w:r>
      <w:r w:rsidRPr="006B07BA">
        <w:rPr>
          <w:rFonts w:ascii="Times New Roman" w:hAnsi="Times New Roman" w:cs="Times New Roman"/>
          <w:i/>
          <w:iCs/>
          <w:sz w:val="24"/>
          <w:szCs w:val="24"/>
          <w:shd w:val="clear" w:color="auto" w:fill="FFFFFF"/>
        </w:rPr>
        <w:t>15</w:t>
      </w:r>
      <w:r w:rsidRPr="006B07BA">
        <w:rPr>
          <w:rFonts w:ascii="Times New Roman" w:hAnsi="Times New Roman" w:cs="Times New Roman"/>
          <w:sz w:val="24"/>
          <w:szCs w:val="24"/>
          <w:shd w:val="clear" w:color="auto" w:fill="FFFFFF"/>
        </w:rPr>
        <w:t>.</w:t>
      </w:r>
    </w:p>
    <w:p w14:paraId="34103591" w14:textId="09166706" w:rsidR="00FB1920" w:rsidRPr="00776BF3" w:rsidRDefault="00FB1920" w:rsidP="00011E74">
      <w:pPr>
        <w:pStyle w:val="a5"/>
        <w:spacing w:line="480" w:lineRule="auto"/>
        <w:ind w:left="720" w:hanging="720"/>
        <w:contextualSpacing/>
        <w:rPr>
          <w:rFonts w:ascii="Times New Roman" w:hAnsi="Times New Roman" w:cs="Times New Roman"/>
          <w:sz w:val="24"/>
          <w:szCs w:val="24"/>
          <w:shd w:val="clear" w:color="auto" w:fill="FFFFFF"/>
        </w:rPr>
      </w:pPr>
      <w:bookmarkStart w:id="4" w:name="_Hlk109803752"/>
      <w:r w:rsidRPr="007A1142">
        <w:rPr>
          <w:rFonts w:ascii="Times New Roman" w:hAnsi="Times New Roman" w:cs="Times New Roman"/>
          <w:sz w:val="24"/>
          <w:szCs w:val="24"/>
          <w:shd w:val="clear" w:color="auto" w:fill="FFFFFF"/>
        </w:rPr>
        <w:t>Yusupova, K. (2021)</w:t>
      </w:r>
      <w:bookmarkEnd w:id="4"/>
      <w:r w:rsidRPr="007A1142">
        <w:rPr>
          <w:rFonts w:ascii="Times New Roman" w:hAnsi="Times New Roman" w:cs="Times New Roman"/>
          <w:sz w:val="24"/>
          <w:szCs w:val="24"/>
          <w:shd w:val="clear" w:color="auto" w:fill="FFFFFF"/>
        </w:rPr>
        <w:t xml:space="preserve">. Metaphorical interpretation in </w:t>
      </w:r>
      <w:r w:rsidR="00E24AC1">
        <w:rPr>
          <w:rFonts w:ascii="Times New Roman" w:hAnsi="Times New Roman" w:cs="Times New Roman"/>
          <w:sz w:val="24"/>
          <w:szCs w:val="24"/>
          <w:shd w:val="clear" w:color="auto" w:fill="FFFFFF"/>
        </w:rPr>
        <w:t>H</w:t>
      </w:r>
      <w:r w:rsidRPr="007A1142">
        <w:rPr>
          <w:rFonts w:ascii="Times New Roman" w:hAnsi="Times New Roman" w:cs="Times New Roman"/>
          <w:sz w:val="24"/>
          <w:szCs w:val="24"/>
          <w:shd w:val="clear" w:color="auto" w:fill="FFFFFF"/>
        </w:rPr>
        <w:t>emingway's stories. </w:t>
      </w:r>
      <w:r w:rsidRPr="007A1142">
        <w:rPr>
          <w:rFonts w:ascii="Times New Roman" w:hAnsi="Times New Roman" w:cs="Times New Roman"/>
          <w:i/>
          <w:iCs/>
          <w:sz w:val="24"/>
          <w:szCs w:val="24"/>
          <w:shd w:val="clear" w:color="auto" w:fill="FFFFFF"/>
        </w:rPr>
        <w:t>Asian Journal of Research in Social Sciences and Humanities</w:t>
      </w:r>
      <w:r w:rsidRPr="007A1142">
        <w:rPr>
          <w:rFonts w:ascii="Times New Roman" w:hAnsi="Times New Roman" w:cs="Times New Roman"/>
          <w:sz w:val="24"/>
          <w:szCs w:val="24"/>
          <w:shd w:val="clear" w:color="auto" w:fill="FFFFFF"/>
        </w:rPr>
        <w:t>, </w:t>
      </w:r>
      <w:r w:rsidRPr="007A1142">
        <w:rPr>
          <w:rFonts w:ascii="Times New Roman" w:hAnsi="Times New Roman" w:cs="Times New Roman"/>
          <w:i/>
          <w:iCs/>
          <w:sz w:val="24"/>
          <w:szCs w:val="24"/>
          <w:shd w:val="clear" w:color="auto" w:fill="FFFFFF"/>
        </w:rPr>
        <w:t>11</w:t>
      </w:r>
      <w:r w:rsidRPr="007A1142">
        <w:rPr>
          <w:rFonts w:ascii="Times New Roman" w:hAnsi="Times New Roman" w:cs="Times New Roman"/>
          <w:sz w:val="24"/>
          <w:szCs w:val="24"/>
          <w:shd w:val="clear" w:color="auto" w:fill="FFFFFF"/>
        </w:rPr>
        <w:t>(10), 216-219.</w:t>
      </w:r>
    </w:p>
    <w:p w14:paraId="6CE3D344" w14:textId="77777777" w:rsidR="00B7279D" w:rsidRDefault="00B7279D" w:rsidP="00011E74">
      <w:pPr>
        <w:contextualSpacing/>
      </w:pPr>
    </w:p>
    <w:sectPr w:rsidR="00B7279D" w:rsidSect="00011E74">
      <w:headerReference w:type="default" r:id="rId6"/>
      <w:footerReference w:type="default" r:id="rId7"/>
      <w:headerReference w:type="first" r:id="rId8"/>
      <w:pgSz w:w="11906" w:h="16838" w:code="9"/>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F3760" w14:textId="77777777" w:rsidR="00FA6F79" w:rsidRDefault="00FA6F79">
      <w:pPr>
        <w:spacing w:after="0" w:line="240" w:lineRule="auto"/>
      </w:pPr>
      <w:r>
        <w:separator/>
      </w:r>
    </w:p>
  </w:endnote>
  <w:endnote w:type="continuationSeparator" w:id="0">
    <w:p w14:paraId="489CD06E" w14:textId="77777777" w:rsidR="00FA6F79" w:rsidRDefault="00F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79E18" w14:textId="77777777" w:rsidR="006036A6" w:rsidRDefault="00FA6F79">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CE68" w14:textId="77777777" w:rsidR="00FA6F79" w:rsidRDefault="00FA6F79">
      <w:pPr>
        <w:spacing w:after="0" w:line="240" w:lineRule="auto"/>
      </w:pPr>
      <w:r>
        <w:separator/>
      </w:r>
    </w:p>
  </w:footnote>
  <w:footnote w:type="continuationSeparator" w:id="0">
    <w:p w14:paraId="2B4FC5F4" w14:textId="77777777" w:rsidR="00FA6F79" w:rsidRDefault="00F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94F07" w14:textId="7437F81C" w:rsidR="006036A6" w:rsidRDefault="00AE0130" w:rsidP="003A4246">
    <w:pPr>
      <w:pStyle w:val="a3"/>
      <w:tabs>
        <w:tab w:val="right" w:pos="9026"/>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1166F">
      <w:rPr>
        <w:rFonts w:ascii="Times New Roman" w:hAnsi="Times New Roman" w:cs="Times New Roman"/>
        <w:noProof/>
        <w:sz w:val="24"/>
        <w:szCs w:val="24"/>
      </w:rPr>
      <w:t>5</w:t>
    </w:r>
    <w:r>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606E" w14:textId="547F9BFD" w:rsidR="006036A6" w:rsidRPr="00011E74" w:rsidRDefault="00AE0130" w:rsidP="00011E74">
    <w:pPr>
      <w:pStyle w:val="a3"/>
      <w:tabs>
        <w:tab w:val="clear" w:pos="4153"/>
        <w:tab w:val="clear" w:pos="8306"/>
        <w:tab w:val="right" w:pos="9026"/>
      </w:tabs>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0" distR="0" simplePos="0" relativeHeight="251659264" behindDoc="0" locked="0" layoutInCell="1" allowOverlap="1" wp14:anchorId="5B5B6997" wp14:editId="5CEEA144">
              <wp:simplePos x="0" y="0"/>
              <wp:positionH relativeFrom="margin">
                <wp:align>right</wp:align>
              </wp:positionH>
              <wp:positionV relativeFrom="paragraph">
                <wp:posOffset>0</wp:posOffset>
              </wp:positionV>
              <wp:extent cx="58420" cy="287655"/>
              <wp:effectExtent l="635"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9E9F" w14:textId="2A7C1B15" w:rsidR="006036A6" w:rsidRPr="00011E74" w:rsidRDefault="00AE0130">
                          <w:pPr>
                            <w:pStyle w:val="a3"/>
                            <w:rPr>
                              <w:rFonts w:ascii="Times New Roman" w:hAnsi="Times New Roman" w:cs="Times New Roman"/>
                              <w:sz w:val="24"/>
                              <w:szCs w:val="24"/>
                            </w:rPr>
                          </w:pPr>
                          <w:r w:rsidRPr="00011E74">
                            <w:rPr>
                              <w:rFonts w:ascii="Times New Roman" w:hAnsi="Times New Roman" w:cs="Times New Roman"/>
                              <w:sz w:val="24"/>
                              <w:szCs w:val="24"/>
                            </w:rPr>
                            <w:fldChar w:fldCharType="begin"/>
                          </w:r>
                          <w:r w:rsidRPr="00011E74">
                            <w:rPr>
                              <w:rFonts w:ascii="Times New Roman" w:hAnsi="Times New Roman" w:cs="Times New Roman"/>
                              <w:sz w:val="24"/>
                              <w:szCs w:val="24"/>
                            </w:rPr>
                            <w:instrText xml:space="preserve"> PAGE  \* MERGEFORMAT </w:instrText>
                          </w:r>
                          <w:r w:rsidRPr="00011E74">
                            <w:rPr>
                              <w:rFonts w:ascii="Times New Roman" w:hAnsi="Times New Roman" w:cs="Times New Roman"/>
                              <w:sz w:val="24"/>
                              <w:szCs w:val="24"/>
                            </w:rPr>
                            <w:fldChar w:fldCharType="separate"/>
                          </w:r>
                          <w:r w:rsidR="0011166F">
                            <w:rPr>
                              <w:rFonts w:ascii="Times New Roman" w:hAnsi="Times New Roman" w:cs="Times New Roman"/>
                              <w:noProof/>
                              <w:sz w:val="24"/>
                              <w:szCs w:val="24"/>
                            </w:rPr>
                            <w:t>1</w:t>
                          </w:r>
                          <w:r w:rsidRPr="00011E74">
                            <w:rPr>
                              <w:rFonts w:ascii="Times New Roman" w:hAnsi="Times New Roman" w:cs="Times New Roman"/>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B5B6997" id="4097" o:spid="_x0000_s1026" style="position:absolute;margin-left:-46.6pt;margin-top:0;width:4.6pt;height:22.65pt;z-index:251659264;visibility:visible;mso-wrap-style:non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" filled="f" stroked="f">
              <v:textbox style="mso-fit-shape-to-text:t" inset="0,0,0,0">
                <w:txbxContent>
                  <w:p w14:paraId="49AD9E9F" w14:textId="2A7C1B15" w:rsidR="006036A6" w:rsidRPr="00011E74" w:rsidRDefault="00AE0130">
                    <w:pPr>
                      <w:pStyle w:val="a3"/>
                      <w:rPr>
                        <w:rFonts w:ascii="Times New Roman" w:hAnsi="Times New Roman" w:cs="Times New Roman"/>
                        <w:sz w:val="24"/>
                        <w:szCs w:val="24"/>
                      </w:rPr>
                    </w:pPr>
                    <w:r w:rsidRPr="00011E74">
                      <w:rPr>
                        <w:rFonts w:ascii="Times New Roman" w:hAnsi="Times New Roman" w:cs="Times New Roman"/>
                        <w:sz w:val="24"/>
                        <w:szCs w:val="24"/>
                      </w:rPr>
                      <w:fldChar w:fldCharType="begin"/>
                    </w:r>
                    <w:r w:rsidRPr="00011E74">
                      <w:rPr>
                        <w:rFonts w:ascii="Times New Roman" w:hAnsi="Times New Roman" w:cs="Times New Roman"/>
                        <w:sz w:val="24"/>
                        <w:szCs w:val="24"/>
                      </w:rPr>
                      <w:instrText xml:space="preserve"> PAGE  \* MERGEFORMAT </w:instrText>
                    </w:r>
                    <w:r w:rsidRPr="00011E74">
                      <w:rPr>
                        <w:rFonts w:ascii="Times New Roman" w:hAnsi="Times New Roman" w:cs="Times New Roman"/>
                        <w:sz w:val="24"/>
                        <w:szCs w:val="24"/>
                      </w:rPr>
                      <w:fldChar w:fldCharType="separate"/>
                    </w:r>
                    <w:r w:rsidR="0011166F">
                      <w:rPr>
                        <w:rFonts w:ascii="Times New Roman" w:hAnsi="Times New Roman" w:cs="Times New Roman"/>
                        <w:noProof/>
                        <w:sz w:val="24"/>
                        <w:szCs w:val="24"/>
                      </w:rPr>
                      <w:t>1</w:t>
                    </w:r>
                    <w:r w:rsidRPr="00011E74">
                      <w:rPr>
                        <w:rFonts w:ascii="Times New Roman" w:hAnsi="Times New Roman" w:cs="Times New Roman"/>
                        <w:noProof/>
                        <w:sz w:val="24"/>
                        <w:szCs w:val="24"/>
                      </w:rPr>
                      <w:fldChar w:fldCharType="end"/>
                    </w:r>
                  </w:p>
                </w:txbxContent>
              </v:textbox>
              <w10:wrap anchorx="margin"/>
            </v:rect>
          </w:pict>
        </mc:Fallback>
      </mc:AlternateContent>
    </w:r>
    <w:r w:rsidR="00011E74">
      <w:rPr>
        <w:rFonts w:ascii="Times New Roman" w:hAnsi="Times New Roman" w:cs="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zNDC1MLM0NjcyNzJV0lEKTi0uzszPAykwrgUARl+6NywAAAA="/>
  </w:docVars>
  <w:rsids>
    <w:rsidRoot w:val="00FB1920"/>
    <w:rsid w:val="00011E74"/>
    <w:rsid w:val="0011166F"/>
    <w:rsid w:val="00247169"/>
    <w:rsid w:val="00265409"/>
    <w:rsid w:val="00897FB1"/>
    <w:rsid w:val="008E164B"/>
    <w:rsid w:val="00AE0130"/>
    <w:rsid w:val="00B16F95"/>
    <w:rsid w:val="00B7279D"/>
    <w:rsid w:val="00E24AC1"/>
    <w:rsid w:val="00E95617"/>
    <w:rsid w:val="00FA6F79"/>
    <w:rsid w:val="00FB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C3D20"/>
  <w15:chartTrackingRefBased/>
  <w15:docId w15:val="{761E7A0A-8D3E-4844-9012-96D0A940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20"/>
    <w:pPr>
      <w:spacing w:after="200" w:line="276" w:lineRule="auto"/>
    </w:pPr>
    <w:rPr>
      <w:rFonts w:ascii="Calibri" w:eastAsia="SimSun" w:hAnsi="Calibri" w:cs="SimSu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FB1920"/>
    <w:pPr>
      <w:tabs>
        <w:tab w:val="center" w:pos="4153"/>
        <w:tab w:val="right" w:pos="8306"/>
      </w:tabs>
      <w:snapToGrid w:val="0"/>
    </w:pPr>
    <w:rPr>
      <w:sz w:val="18"/>
      <w:szCs w:val="18"/>
    </w:rPr>
  </w:style>
  <w:style w:type="character" w:customStyle="1" w:styleId="a4">
    <w:name w:val="Верхний колонтитул Знак"/>
    <w:basedOn w:val="a0"/>
    <w:link w:val="a3"/>
    <w:uiPriority w:val="99"/>
    <w:rsid w:val="00FB1920"/>
    <w:rPr>
      <w:rFonts w:ascii="Calibri" w:eastAsia="SimSun" w:hAnsi="Calibri" w:cs="SimSun"/>
      <w:sz w:val="18"/>
      <w:szCs w:val="18"/>
      <w:lang w:eastAsia="zh-CN"/>
    </w:rPr>
  </w:style>
  <w:style w:type="paragraph" w:styleId="a5">
    <w:name w:val="No Spacing"/>
    <w:uiPriority w:val="1"/>
    <w:qFormat/>
    <w:rsid w:val="00FB1920"/>
    <w:pPr>
      <w:spacing w:line="240" w:lineRule="auto"/>
    </w:pPr>
    <w:rPr>
      <w:rFonts w:ascii="Calibri" w:eastAsia="SimSun" w:hAnsi="Calibri" w:cs="SimSun"/>
      <w:sz w:val="20"/>
      <w:szCs w:val="20"/>
      <w:lang w:eastAsia="zh-CN"/>
    </w:rPr>
  </w:style>
  <w:style w:type="paragraph" w:styleId="a6">
    <w:name w:val="footer"/>
    <w:basedOn w:val="a"/>
    <w:link w:val="a7"/>
    <w:uiPriority w:val="99"/>
    <w:unhideWhenUsed/>
    <w:rsid w:val="00011E74"/>
    <w:pPr>
      <w:tabs>
        <w:tab w:val="center" w:pos="4986"/>
        <w:tab w:val="right" w:pos="9973"/>
      </w:tabs>
      <w:spacing w:after="0" w:line="240" w:lineRule="auto"/>
    </w:pPr>
  </w:style>
  <w:style w:type="character" w:customStyle="1" w:styleId="a7">
    <w:name w:val="Нижний колонтитул Знак"/>
    <w:basedOn w:val="a0"/>
    <w:link w:val="a6"/>
    <w:uiPriority w:val="99"/>
    <w:rsid w:val="00011E74"/>
    <w:rPr>
      <w:rFonts w:ascii="Calibri" w:eastAsia="SimSun" w:hAnsi="Calibri" w:cs="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2022-07-29T23:23:00Z</dcterms:created>
  <dcterms:modified xsi:type="dcterms:W3CDTF">2022-08-02T12:14:00Z</dcterms:modified>
  <cp:category/>
  <cp:contentStatus/>
  <dc:language/>
  <cp:version/>
</cp:coreProperties>
</file>